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4A46BB" w:rsidTr="004A46BB">
        <w:tc>
          <w:tcPr>
            <w:tcW w:w="7799" w:type="dxa"/>
          </w:tcPr>
          <w:p w:rsidR="00EB33E4" w:rsidRPr="004A46BB" w:rsidRDefault="00AD24C6" w:rsidP="007A2D94">
            <w:pPr>
              <w:rPr>
                <w:rFonts w:ascii="Arial" w:hAnsi="Arial" w:cs="Arial"/>
                <w:color w:val="FF0000"/>
                <w:sz w:val="16"/>
                <w:szCs w:val="16"/>
              </w:rPr>
            </w:pPr>
            <w:r w:rsidRPr="00BD2BE7">
              <w:rPr>
                <w:rFonts w:ascii="Arial" w:hAnsi="Arial" w:cs="Arial"/>
                <w:sz w:val="16"/>
                <w:szCs w:val="16"/>
              </w:rPr>
              <w:t>eJournal  lmu</w:t>
            </w:r>
            <w:r>
              <w:rPr>
                <w:rFonts w:ascii="Arial" w:hAnsi="Arial" w:cs="Arial"/>
                <w:sz w:val="16"/>
                <w:szCs w:val="16"/>
              </w:rPr>
              <w:t xml:space="preserve"> Pemerintahan,  2013, 1 (</w:t>
            </w:r>
            <w:r>
              <w:rPr>
                <w:rFonts w:ascii="Arial" w:hAnsi="Arial" w:cs="Arial"/>
                <w:sz w:val="16"/>
                <w:szCs w:val="16"/>
                <w:lang w:val="id-ID"/>
              </w:rPr>
              <w:t>4</w:t>
            </w:r>
            <w:r w:rsidRPr="00730AD8">
              <w:rPr>
                <w:rFonts w:ascii="Arial" w:hAnsi="Arial" w:cs="Arial"/>
                <w:sz w:val="16"/>
                <w:szCs w:val="16"/>
              </w:rPr>
              <w:t>): 1</w:t>
            </w:r>
            <w:r>
              <w:rPr>
                <w:rFonts w:ascii="Arial" w:hAnsi="Arial" w:cs="Arial"/>
                <w:sz w:val="16"/>
                <w:szCs w:val="16"/>
                <w:lang w:val="id-ID"/>
              </w:rPr>
              <w:t>536</w:t>
            </w:r>
            <w:r w:rsidRPr="00730AD8">
              <w:rPr>
                <w:rFonts w:ascii="Arial" w:hAnsi="Arial" w:cs="Arial"/>
                <w:sz w:val="16"/>
                <w:szCs w:val="16"/>
              </w:rPr>
              <w:t>-</w:t>
            </w:r>
            <w:r>
              <w:rPr>
                <w:rFonts w:ascii="Arial" w:hAnsi="Arial" w:cs="Arial"/>
                <w:sz w:val="16"/>
                <w:szCs w:val="16"/>
                <w:lang w:val="id-ID"/>
              </w:rPr>
              <w:t>1550</w:t>
            </w:r>
            <w:r>
              <w:rPr>
                <w:rFonts w:ascii="Arial" w:hAnsi="Arial" w:cs="Arial"/>
                <w:sz w:val="16"/>
                <w:szCs w:val="16"/>
              </w:rPr>
              <w:br/>
              <w:t xml:space="preserve">ISSN </w:t>
            </w:r>
            <w:r>
              <w:rPr>
                <w:rFonts w:ascii="Arial" w:hAnsi="Arial" w:cs="Arial"/>
                <w:sz w:val="16"/>
                <w:szCs w:val="16"/>
                <w:lang w:val="id-ID"/>
              </w:rPr>
              <w:t>2338</w:t>
            </w:r>
            <w:r>
              <w:rPr>
                <w:rFonts w:ascii="Arial" w:hAnsi="Arial" w:cs="Arial"/>
                <w:sz w:val="16"/>
                <w:szCs w:val="16"/>
              </w:rPr>
              <w:t>-</w:t>
            </w:r>
            <w:r>
              <w:rPr>
                <w:rFonts w:ascii="Arial" w:hAnsi="Arial" w:cs="Arial"/>
                <w:sz w:val="16"/>
                <w:szCs w:val="16"/>
                <w:lang w:val="id-ID"/>
              </w:rPr>
              <w:t>3615</w:t>
            </w:r>
            <w:r w:rsidRPr="00730AD8">
              <w:rPr>
                <w:rFonts w:ascii="Arial" w:hAnsi="Arial" w:cs="Arial"/>
                <w:sz w:val="16"/>
                <w:szCs w:val="16"/>
              </w:rPr>
              <w:t>, ejournal.</w:t>
            </w:r>
            <w:r>
              <w:rPr>
                <w:rFonts w:ascii="Arial" w:hAnsi="Arial" w:cs="Arial"/>
                <w:sz w:val="16"/>
                <w:szCs w:val="16"/>
                <w:lang w:val="id-ID"/>
              </w:rPr>
              <w:t>ip</w:t>
            </w:r>
            <w:r>
              <w:rPr>
                <w:rFonts w:ascii="Arial" w:hAnsi="Arial" w:cs="Arial"/>
                <w:sz w:val="16"/>
                <w:szCs w:val="16"/>
              </w:rPr>
              <w:t>.</w:t>
            </w:r>
            <w:r>
              <w:rPr>
                <w:rFonts w:ascii="Arial" w:hAnsi="Arial" w:cs="Arial"/>
                <w:sz w:val="16"/>
                <w:szCs w:val="16"/>
                <w:lang w:val="id-ID"/>
              </w:rPr>
              <w:t>fisip-unmul.ac</w:t>
            </w:r>
            <w:r>
              <w:rPr>
                <w:rFonts w:ascii="Arial" w:hAnsi="Arial" w:cs="Arial"/>
                <w:sz w:val="16"/>
                <w:szCs w:val="16"/>
              </w:rPr>
              <w:t>.id</w:t>
            </w:r>
            <w:r w:rsidRPr="00730AD8">
              <w:rPr>
                <w:rFonts w:ascii="Arial" w:hAnsi="Arial" w:cs="Arial"/>
                <w:sz w:val="16"/>
                <w:szCs w:val="16"/>
              </w:rPr>
              <w:br/>
              <w:t xml:space="preserve">© Copyright </w:t>
            </w:r>
            <w:r>
              <w:rPr>
                <w:rFonts w:ascii="Arial" w:hAnsi="Arial" w:cs="Arial"/>
                <w:sz w:val="16"/>
                <w:szCs w:val="16"/>
              </w:rPr>
              <w:t xml:space="preserve"> </w:t>
            </w:r>
            <w:r w:rsidRPr="00730AD8">
              <w:rPr>
                <w:rFonts w:ascii="Arial" w:hAnsi="Arial" w:cs="Arial"/>
                <w:sz w:val="16"/>
                <w:szCs w:val="16"/>
              </w:rPr>
              <w:t>2013</w:t>
            </w:r>
          </w:p>
        </w:tc>
      </w:tr>
    </w:tbl>
    <w:p w:rsidR="007C1D26" w:rsidRPr="00B9459C" w:rsidRDefault="007C1D26" w:rsidP="007A2D94">
      <w:pPr>
        <w:pStyle w:val="FootnoteText"/>
        <w:jc w:val="both"/>
        <w:rPr>
          <w:rFonts w:ascii="Calibri" w:hAnsi="Calibri"/>
          <w:sz w:val="22"/>
          <w:szCs w:val="22"/>
        </w:rPr>
      </w:pPr>
    </w:p>
    <w:p w:rsidR="007C1D26" w:rsidRPr="00B9459C" w:rsidRDefault="007C1D26" w:rsidP="007A2D94">
      <w:pPr>
        <w:pStyle w:val="FootnoteText"/>
        <w:jc w:val="both"/>
        <w:rPr>
          <w:rFonts w:ascii="Calibri" w:hAnsi="Calibri"/>
          <w:sz w:val="22"/>
          <w:szCs w:val="22"/>
        </w:rPr>
      </w:pPr>
    </w:p>
    <w:p w:rsidR="00AD24C6" w:rsidRDefault="00972DDC" w:rsidP="007A2D94">
      <w:pPr>
        <w:jc w:val="center"/>
        <w:rPr>
          <w:b/>
          <w:sz w:val="28"/>
          <w:lang w:val="id-ID"/>
        </w:rPr>
      </w:pPr>
      <w:r w:rsidRPr="006E7729">
        <w:rPr>
          <w:b/>
          <w:bCs/>
          <w:sz w:val="32"/>
          <w:szCs w:val="32"/>
        </w:rPr>
        <w:br/>
      </w:r>
      <w:r w:rsidR="00AD24C6" w:rsidRPr="000572EC">
        <w:rPr>
          <w:b/>
          <w:sz w:val="28"/>
          <w:lang w:val="id-ID"/>
        </w:rPr>
        <w:t>PENGARUH</w:t>
      </w:r>
      <w:r w:rsidR="00AD24C6" w:rsidRPr="000572EC">
        <w:rPr>
          <w:b/>
          <w:sz w:val="28"/>
        </w:rPr>
        <w:t xml:space="preserve"> DANA BANTUAN OP</w:t>
      </w:r>
      <w:r w:rsidR="00AD24C6">
        <w:rPr>
          <w:b/>
          <w:sz w:val="28"/>
        </w:rPr>
        <w:t>ERASIONAL</w:t>
      </w:r>
    </w:p>
    <w:p w:rsidR="00AD24C6" w:rsidRDefault="00AD24C6" w:rsidP="007A2D94">
      <w:pPr>
        <w:jc w:val="center"/>
        <w:rPr>
          <w:b/>
          <w:sz w:val="28"/>
          <w:lang w:val="id-ID"/>
        </w:rPr>
      </w:pPr>
      <w:r w:rsidRPr="000572EC">
        <w:rPr>
          <w:b/>
          <w:sz w:val="28"/>
        </w:rPr>
        <w:t>SEKOLAH (BOS)</w:t>
      </w:r>
      <w:r w:rsidRPr="000572EC">
        <w:rPr>
          <w:b/>
          <w:sz w:val="28"/>
          <w:lang w:val="id-ID"/>
        </w:rPr>
        <w:t xml:space="preserve"> TERHADAP</w:t>
      </w:r>
      <w:r>
        <w:rPr>
          <w:b/>
          <w:sz w:val="28"/>
          <w:lang w:val="id-ID"/>
        </w:rPr>
        <w:t xml:space="preserve"> </w:t>
      </w:r>
      <w:r w:rsidRPr="000572EC">
        <w:rPr>
          <w:b/>
          <w:sz w:val="28"/>
        </w:rPr>
        <w:t>OPTIMALISASI</w:t>
      </w:r>
    </w:p>
    <w:p w:rsidR="00AD24C6" w:rsidRDefault="00AD24C6" w:rsidP="007A2D94">
      <w:pPr>
        <w:jc w:val="center"/>
        <w:rPr>
          <w:b/>
          <w:sz w:val="28"/>
          <w:lang w:val="id-ID"/>
        </w:rPr>
      </w:pPr>
      <w:r w:rsidRPr="000572EC">
        <w:rPr>
          <w:b/>
          <w:sz w:val="28"/>
        </w:rPr>
        <w:t>PROSES BELAJAR MENGAJAR PADA</w:t>
      </w:r>
    </w:p>
    <w:p w:rsidR="00AD24C6" w:rsidRDefault="00AD24C6" w:rsidP="007A2D94">
      <w:pPr>
        <w:jc w:val="center"/>
        <w:rPr>
          <w:b/>
          <w:sz w:val="28"/>
          <w:lang w:val="id-ID"/>
        </w:rPr>
      </w:pPr>
      <w:r w:rsidRPr="000572EC">
        <w:rPr>
          <w:b/>
          <w:sz w:val="28"/>
        </w:rPr>
        <w:t>TINGKAT</w:t>
      </w:r>
      <w:r w:rsidRPr="000572EC">
        <w:rPr>
          <w:b/>
          <w:sz w:val="28"/>
          <w:lang w:val="id-ID"/>
        </w:rPr>
        <w:t>AN</w:t>
      </w:r>
      <w:r w:rsidRPr="000572EC">
        <w:rPr>
          <w:b/>
          <w:sz w:val="28"/>
        </w:rPr>
        <w:t xml:space="preserve"> SEKOLAH MENENGAH</w:t>
      </w:r>
    </w:p>
    <w:p w:rsidR="00AD24C6" w:rsidRPr="000572EC" w:rsidRDefault="00AD24C6" w:rsidP="007A2D94">
      <w:pPr>
        <w:jc w:val="center"/>
        <w:rPr>
          <w:b/>
          <w:sz w:val="28"/>
          <w:lang w:val="id-ID"/>
        </w:rPr>
      </w:pPr>
      <w:r w:rsidRPr="000572EC">
        <w:rPr>
          <w:b/>
          <w:sz w:val="28"/>
        </w:rPr>
        <w:t>PERTAMA DI KOTA SAMARINDA</w:t>
      </w:r>
    </w:p>
    <w:p w:rsidR="00AD24C6" w:rsidRPr="003F318D" w:rsidRDefault="00AD24C6" w:rsidP="00AD24C6">
      <w:pPr>
        <w:pStyle w:val="FootnoteText"/>
        <w:jc w:val="center"/>
        <w:rPr>
          <w:b/>
          <w:bCs/>
          <w:sz w:val="26"/>
          <w:szCs w:val="26"/>
          <w:lang w:val="id-ID"/>
        </w:rPr>
      </w:pPr>
    </w:p>
    <w:p w:rsidR="00AD24C6" w:rsidRPr="006E7729" w:rsidRDefault="00AD24C6" w:rsidP="00AD24C6">
      <w:pPr>
        <w:pStyle w:val="FootnoteText"/>
        <w:jc w:val="both"/>
        <w:rPr>
          <w:sz w:val="22"/>
          <w:szCs w:val="22"/>
        </w:rPr>
      </w:pPr>
    </w:p>
    <w:p w:rsidR="00AD24C6" w:rsidRPr="006E7729" w:rsidRDefault="00AD24C6" w:rsidP="00AD24C6">
      <w:pPr>
        <w:pStyle w:val="FootnoteText"/>
        <w:jc w:val="center"/>
        <w:rPr>
          <w:b/>
          <w:bCs/>
          <w:sz w:val="24"/>
          <w:szCs w:val="24"/>
        </w:rPr>
      </w:pPr>
      <w:r w:rsidRPr="003F318D">
        <w:rPr>
          <w:b/>
          <w:sz w:val="24"/>
          <w:lang w:val="id-ID"/>
        </w:rPr>
        <w:t>Muhammad Ramadhansyah</w:t>
      </w:r>
      <w:r w:rsidRPr="006E7729">
        <w:rPr>
          <w:rStyle w:val="FootnoteReference"/>
          <w:b/>
          <w:bCs/>
          <w:sz w:val="24"/>
          <w:szCs w:val="24"/>
        </w:rPr>
        <w:t xml:space="preserve"> </w:t>
      </w:r>
      <w:r w:rsidRPr="006E7729">
        <w:rPr>
          <w:rStyle w:val="FootnoteReference"/>
          <w:b/>
          <w:bCs/>
          <w:sz w:val="24"/>
          <w:szCs w:val="24"/>
        </w:rPr>
        <w:footnoteReference w:id="2"/>
      </w:r>
    </w:p>
    <w:p w:rsidR="00AD24C6" w:rsidRPr="006E7729" w:rsidRDefault="00AD24C6" w:rsidP="00AD24C6">
      <w:pPr>
        <w:pStyle w:val="FootnoteText"/>
        <w:ind w:left="284" w:firstLine="397"/>
        <w:jc w:val="both"/>
        <w:rPr>
          <w:b/>
          <w:bCs/>
          <w:sz w:val="22"/>
          <w:szCs w:val="22"/>
        </w:rPr>
      </w:pPr>
    </w:p>
    <w:p w:rsidR="00AD24C6" w:rsidRPr="006E7729" w:rsidRDefault="00AD24C6" w:rsidP="00AD24C6">
      <w:pPr>
        <w:pStyle w:val="FootnoteText"/>
        <w:jc w:val="both"/>
        <w:rPr>
          <w:b/>
          <w:bCs/>
          <w:i/>
          <w:iCs/>
          <w:sz w:val="22"/>
          <w:szCs w:val="22"/>
        </w:rPr>
      </w:pPr>
    </w:p>
    <w:p w:rsidR="00AD24C6" w:rsidRPr="007A2D94" w:rsidRDefault="00AD24C6" w:rsidP="00AD24C6">
      <w:pPr>
        <w:spacing w:line="480" w:lineRule="auto"/>
        <w:contextualSpacing/>
        <w:jc w:val="center"/>
        <w:rPr>
          <w:b/>
          <w:i/>
          <w:sz w:val="23"/>
          <w:szCs w:val="23"/>
        </w:rPr>
      </w:pPr>
      <w:r w:rsidRPr="007A2D94">
        <w:rPr>
          <w:b/>
          <w:i/>
          <w:sz w:val="23"/>
          <w:szCs w:val="23"/>
        </w:rPr>
        <w:t>Abstrak</w:t>
      </w:r>
    </w:p>
    <w:p w:rsidR="00AD24C6" w:rsidRPr="005D6E12" w:rsidRDefault="00AD24C6" w:rsidP="00AD24C6">
      <w:pPr>
        <w:tabs>
          <w:tab w:val="left" w:pos="3420"/>
        </w:tabs>
        <w:ind w:firstLine="709"/>
        <w:jc w:val="both"/>
        <w:outlineLvl w:val="0"/>
        <w:rPr>
          <w:sz w:val="23"/>
          <w:szCs w:val="23"/>
          <w:lang w:val="id-ID"/>
        </w:rPr>
      </w:pPr>
      <w:r w:rsidRPr="005D6E12">
        <w:rPr>
          <w:sz w:val="23"/>
          <w:szCs w:val="23"/>
        </w:rPr>
        <w:t>Penelitian ini dilatar belakangi oleh rasa keingintahuan peneliti terhadap fungsi dan pemanfaatan dana BOS dalam peningkatan kualitas pendidikan. Dana BOS beserta berbagai polemiknya selalu menjadi topik tersendiri dalam dunia pendidikan. Dalam rangka untuk meningkatkan kualitas pendidikan guna menghasilkan sumber daya manusia yang berkualitas diperlukan adanya sebuah proses pendidikan yang baik, yakni proses belajar mengajar yang baik (optimal). Sekolah sebagai suatu instansi pendidikan berkewajiban menyelenggarakan suatu kegiatan belajar mengajar yang baik bagi para peserta didiknya. Di kota Samarinda, khususnya untuk Sekolah Menengah Pertama, terdapat 173 sekolah yang menerima dana BOS, yang diantaranya terdapat beberapa sekolah yang memperoleh besaran yang cukup tinggi. Namun, diketahui bahwa tingginya dana BOS yang diterima sekolah tidak lantas membuat sekolah tersebut memiliki kegiatan pembelajaran yang optimal.</w:t>
      </w:r>
    </w:p>
    <w:p w:rsidR="00AD24C6" w:rsidRPr="005D6E12" w:rsidRDefault="00AD24C6" w:rsidP="00AD24C6">
      <w:pPr>
        <w:tabs>
          <w:tab w:val="left" w:pos="3420"/>
        </w:tabs>
        <w:ind w:firstLine="709"/>
        <w:jc w:val="both"/>
        <w:outlineLvl w:val="0"/>
        <w:rPr>
          <w:sz w:val="23"/>
          <w:szCs w:val="23"/>
        </w:rPr>
      </w:pPr>
      <w:r w:rsidRPr="005D6E12">
        <w:rPr>
          <w:sz w:val="23"/>
          <w:szCs w:val="23"/>
        </w:rPr>
        <w:t xml:space="preserve">Penelitian ini bertujuan </w:t>
      </w:r>
      <w:r w:rsidRPr="005D6E12">
        <w:rPr>
          <w:sz w:val="23"/>
          <w:szCs w:val="23"/>
          <w:lang w:val="id-ID"/>
        </w:rPr>
        <w:t xml:space="preserve">untuk </w:t>
      </w:r>
      <w:r w:rsidRPr="005D6E12">
        <w:rPr>
          <w:sz w:val="23"/>
          <w:szCs w:val="23"/>
        </w:rPr>
        <w:t xml:space="preserve">mengetahui seberapa besar pengaruh Dana BOS terhadap Optimalisasi Proses Belajar Mengajar pada tingkatan Sekolah Menengah Pertama (SMP) di Kota Samarinda. Metode yang digunakan dalam pengumpulan data ialah observasi, penggunaan kuesioner atau angket, dan dokumen research. Penelitian ini tergolong kuantitatif. Untuk menganalisis data dalam rangka pengujian hipotesis menggunakan statistik parametrik. Adapun teknik analisis yang digunakan adalah korelasi product moment, analisis regresi sederhana, dan koefision determinansi. </w:t>
      </w:r>
    </w:p>
    <w:p w:rsidR="00AD24C6" w:rsidRPr="005D6E12" w:rsidRDefault="00AD24C6" w:rsidP="00AD24C6">
      <w:pPr>
        <w:tabs>
          <w:tab w:val="left" w:pos="3420"/>
        </w:tabs>
        <w:ind w:firstLine="709"/>
        <w:jc w:val="both"/>
        <w:outlineLvl w:val="0"/>
        <w:rPr>
          <w:sz w:val="23"/>
          <w:szCs w:val="23"/>
        </w:rPr>
      </w:pPr>
      <w:r w:rsidRPr="005D6E12">
        <w:rPr>
          <w:sz w:val="23"/>
          <w:szCs w:val="23"/>
        </w:rPr>
        <w:t xml:space="preserve">Dari hasil penelitian ini ditinjau dari pengujian hipotesis melalui berbagai teknik statistik parametrik, maka diperoleh kesimpulan bahwa sana BOS memang memiliki korelasi (R) yang positif terhadap optimalisasi proses belajar mengajar dengan tingkat hubungan yang dapat dikatakan kuat. Melalui analisis regresi linier diperoleh 0,778X, yang artinya apabila Dana BOS berubah satu satuan dan menyebabkan akan menyebabkan perubahan sebesar 0,778 terhadap optimalisasi </w:t>
      </w:r>
      <w:r w:rsidRPr="005D6E12">
        <w:rPr>
          <w:sz w:val="23"/>
          <w:szCs w:val="23"/>
        </w:rPr>
        <w:lastRenderedPageBreak/>
        <w:t xml:space="preserve">pproses belajar mengajar dan melalui kecermatan prediksi dengan membandingkan Sy dan SEest maka didapat Sy = </w:t>
      </w:r>
      <w:r w:rsidRPr="005D6E12">
        <w:rPr>
          <w:bCs/>
          <w:sz w:val="23"/>
          <w:szCs w:val="23"/>
        </w:rPr>
        <w:t xml:space="preserve">7,653 </w:t>
      </w:r>
      <w:r w:rsidRPr="005D6E12">
        <w:rPr>
          <w:sz w:val="23"/>
          <w:szCs w:val="23"/>
        </w:rPr>
        <w:t xml:space="preserve">dan SEest = </w:t>
      </w:r>
      <w:r w:rsidRPr="005D6E12">
        <w:rPr>
          <w:bCs/>
          <w:sz w:val="23"/>
          <w:szCs w:val="23"/>
        </w:rPr>
        <w:t xml:space="preserve">5,859, </w:t>
      </w:r>
      <w:r w:rsidRPr="005D6E12">
        <w:rPr>
          <w:sz w:val="23"/>
          <w:szCs w:val="23"/>
        </w:rPr>
        <w:t xml:space="preserve">dengan demikian Sy&gt;SEest. Hal ini menunjukkan prediksi tersebut cermat bahwa dana BOS memiliki pengaruh positif terhadap optimalisasi proses belajar mengajar. Melalui analisis koefision determinansi ternyata dana BOS memiliki pengaruh sebesar </w:t>
      </w:r>
      <w:r w:rsidRPr="005D6E12">
        <w:rPr>
          <w:bCs/>
          <w:sz w:val="23"/>
          <w:szCs w:val="23"/>
        </w:rPr>
        <w:t>42,4</w:t>
      </w:r>
      <w:r w:rsidRPr="005D6E12">
        <w:rPr>
          <w:sz w:val="23"/>
          <w:szCs w:val="23"/>
        </w:rPr>
        <w:t xml:space="preserve">% terhadap optimalisasi proses belajar mengajar pada tingkatan Sekolah Menengah Pertama di Kota Samarinda. </w:t>
      </w:r>
    </w:p>
    <w:p w:rsidR="00AD24C6" w:rsidRPr="005D6E12" w:rsidRDefault="00AD24C6" w:rsidP="00AD24C6">
      <w:pPr>
        <w:tabs>
          <w:tab w:val="left" w:pos="1418"/>
        </w:tabs>
        <w:ind w:left="1701" w:hanging="1701"/>
        <w:jc w:val="both"/>
        <w:outlineLvl w:val="0"/>
        <w:rPr>
          <w:sz w:val="23"/>
          <w:szCs w:val="23"/>
          <w:lang w:eastAsia="id-ID"/>
        </w:rPr>
      </w:pPr>
      <w:r w:rsidRPr="005D6E12">
        <w:rPr>
          <w:b/>
          <w:sz w:val="23"/>
          <w:szCs w:val="23"/>
          <w:lang w:eastAsia="id-ID"/>
        </w:rPr>
        <w:t>Kata Kunci</w:t>
      </w:r>
      <w:r w:rsidRPr="005D6E12">
        <w:rPr>
          <w:sz w:val="23"/>
          <w:szCs w:val="23"/>
          <w:lang w:eastAsia="id-ID"/>
        </w:rPr>
        <w:tab/>
        <w:t>:</w:t>
      </w:r>
      <w:r w:rsidRPr="005D6E12">
        <w:rPr>
          <w:sz w:val="23"/>
          <w:szCs w:val="23"/>
          <w:lang w:eastAsia="id-ID"/>
        </w:rPr>
        <w:tab/>
      </w:r>
      <w:r w:rsidRPr="005D6E12">
        <w:rPr>
          <w:i/>
          <w:sz w:val="23"/>
          <w:szCs w:val="23"/>
          <w:lang w:eastAsia="id-ID"/>
        </w:rPr>
        <w:t>Dana BOS, Optimaplisasi Proses Belajar Mengajar, Sekolah Menengah Pertama Kota Samarinda.</w:t>
      </w:r>
    </w:p>
    <w:p w:rsidR="00AD24C6" w:rsidRPr="003F318D" w:rsidRDefault="00AD24C6" w:rsidP="00AD24C6">
      <w:pPr>
        <w:pStyle w:val="FootnoteText"/>
        <w:jc w:val="both"/>
        <w:rPr>
          <w:sz w:val="23"/>
          <w:szCs w:val="23"/>
          <w:lang w:val="id-ID"/>
        </w:rPr>
      </w:pPr>
    </w:p>
    <w:p w:rsidR="00AD24C6" w:rsidRPr="003F318D" w:rsidRDefault="00AD24C6" w:rsidP="00AD24C6">
      <w:pPr>
        <w:pStyle w:val="FootnoteText"/>
        <w:jc w:val="both"/>
        <w:rPr>
          <w:b/>
          <w:bCs/>
          <w:sz w:val="23"/>
          <w:szCs w:val="23"/>
          <w:lang w:val="id-ID"/>
        </w:rPr>
      </w:pPr>
      <w:r>
        <w:rPr>
          <w:b/>
          <w:bCs/>
          <w:sz w:val="23"/>
          <w:szCs w:val="23"/>
          <w:lang w:val="en-US"/>
        </w:rPr>
        <w:t>Pendahuluan</w:t>
      </w:r>
    </w:p>
    <w:p w:rsidR="00AD24C6" w:rsidRPr="006576C7" w:rsidRDefault="00AD24C6" w:rsidP="00AD24C6">
      <w:pPr>
        <w:autoSpaceDE w:val="0"/>
        <w:autoSpaceDN w:val="0"/>
        <w:adjustRightInd w:val="0"/>
        <w:ind w:firstLine="630"/>
        <w:jc w:val="both"/>
        <w:rPr>
          <w:sz w:val="23"/>
          <w:szCs w:val="23"/>
        </w:rPr>
      </w:pPr>
      <w:r w:rsidRPr="006E7729">
        <w:rPr>
          <w:b/>
          <w:bCs/>
          <w:sz w:val="23"/>
          <w:szCs w:val="23"/>
        </w:rPr>
        <w:tab/>
      </w:r>
      <w:r w:rsidRPr="006576C7">
        <w:rPr>
          <w:sz w:val="23"/>
          <w:szCs w:val="23"/>
        </w:rPr>
        <w:t>Pembangunan nasional merupakan usaha peningkatan sumber daya manusia dan masyarakat Indonesia yang dilakukan secara berkelajutan, berlandaskan kemampuan nasional, dengan memanfaatkan kemajuan ilmu pengetahuan dan teknologi serta memperhatikan tantangan perkembangan global. Mengingat sumber daya manusia merupakan salah satu aset nasional yang mendasar dan faktor penentu utama bagi keberhasilan pembangunan, maka dalam pelaksanaan pembangunan nasional yang pada hakikatnya untuk membangun manusia Indonesia seutuhnya dan seluruh masyarakat Indonesia harus memiliki landasan yang berdasar kepada Pancasila dan UUD 1945.</w:t>
      </w:r>
    </w:p>
    <w:p w:rsidR="00AD24C6" w:rsidRPr="006576C7" w:rsidRDefault="00AD24C6" w:rsidP="00AD24C6">
      <w:pPr>
        <w:autoSpaceDE w:val="0"/>
        <w:autoSpaceDN w:val="0"/>
        <w:adjustRightInd w:val="0"/>
        <w:ind w:firstLine="630"/>
        <w:jc w:val="both"/>
        <w:rPr>
          <w:sz w:val="23"/>
          <w:szCs w:val="23"/>
          <w:lang w:val="id-ID"/>
        </w:rPr>
      </w:pPr>
      <w:r w:rsidRPr="006576C7">
        <w:rPr>
          <w:sz w:val="23"/>
          <w:szCs w:val="23"/>
        </w:rPr>
        <w:t>Upaya yang paling strategis dalam peningkatan kualitas sumber daya manusia adalah dengan melalui pendidikan. Pendidikan sangat penting bagi Negara dan bangsa Indonesia, sebab dengan pendidikan kita dapat mencerdaskan kehidupan bangsa. Pendidikan akan berarti dan dapat meningkatkan kualitas sumber daya manusia bilamana pendidikan tersebut memiliki sistem yang berkualitas dan relevan dalam pembangunan. Oleh karena itu, kualitas pendidikan merupakan kebijakan dan program yang harus dilaksanakan secara optimal. Hal ini sesuai dengan tujuan Negara Indonesia yang tercermin dalam alenia keempat Pembukaan UUD 1945, yang menyatakan “…. Kemudian daripada itu, untuk membentuk suatu pemerintahan Negara Indonesia yang melindungi segenap bangsa Indonesia, dan untuk memajukan kesejahteraaan umum, mencerdaskan kehidupan bangsa, dan ikut melaksanakan ketertiban dunia….”. untuk maksud mencerdaskan kehidupan bangsa dan meningkatkan kualitas  sumber daya manusia yang relevan dalam pembangunan.</w:t>
      </w:r>
    </w:p>
    <w:p w:rsidR="00AD24C6" w:rsidRPr="006576C7" w:rsidRDefault="00AD24C6" w:rsidP="00AD24C6">
      <w:pPr>
        <w:autoSpaceDE w:val="0"/>
        <w:autoSpaceDN w:val="0"/>
        <w:adjustRightInd w:val="0"/>
        <w:ind w:firstLine="630"/>
        <w:jc w:val="both"/>
        <w:rPr>
          <w:sz w:val="23"/>
          <w:szCs w:val="23"/>
          <w:lang w:val="id-ID"/>
        </w:rPr>
      </w:pPr>
      <w:r w:rsidRPr="006576C7">
        <w:rPr>
          <w:sz w:val="23"/>
          <w:szCs w:val="23"/>
          <w:lang w:val="id-ID"/>
        </w:rPr>
        <w:t>Peningkatan kualitas sumber daya manusia yang bergantung pada kualitas pendidikan, terutama pendidikan formal dapat dilihat melalui proses belajar mengajar yang diselenggarakan pihak sekolah bagi seluruh peserta didiknya. Namun p</w:t>
      </w:r>
      <w:r w:rsidRPr="006576C7">
        <w:rPr>
          <w:sz w:val="23"/>
          <w:szCs w:val="23"/>
        </w:rPr>
        <w:t xml:space="preserve">ada kenyataannya, dalam upaya pemenuhan pendidikan yang berkualitas, banyak sekali  ditemukannya berbagai masalah atau kendala yang muncul. Pada umumnya, masalah atau kendala itu adalah terkait permasalahan pendanaan dalam pelaksanaan pendidikan yang berkualitas, seperti kurang memadainya sarana dan prasarana yang menyebabkan kurang optimalnya penyelenggaraan proses belajar mengajar di berbagai </w:t>
      </w:r>
      <w:r w:rsidRPr="006576C7">
        <w:rPr>
          <w:sz w:val="23"/>
          <w:szCs w:val="23"/>
          <w:lang w:val="id-ID"/>
        </w:rPr>
        <w:t>sekolah</w:t>
      </w:r>
      <w:r w:rsidRPr="006576C7">
        <w:rPr>
          <w:sz w:val="23"/>
          <w:szCs w:val="23"/>
        </w:rPr>
        <w:t xml:space="preserve">. </w:t>
      </w:r>
    </w:p>
    <w:p w:rsidR="00AD24C6" w:rsidRPr="006576C7" w:rsidRDefault="00AD24C6" w:rsidP="00AD24C6">
      <w:pPr>
        <w:autoSpaceDE w:val="0"/>
        <w:autoSpaceDN w:val="0"/>
        <w:adjustRightInd w:val="0"/>
        <w:ind w:firstLine="540"/>
        <w:jc w:val="both"/>
        <w:rPr>
          <w:sz w:val="23"/>
          <w:szCs w:val="23"/>
          <w:lang w:val="id-ID"/>
        </w:rPr>
      </w:pPr>
      <w:r w:rsidRPr="006576C7">
        <w:rPr>
          <w:sz w:val="23"/>
          <w:szCs w:val="23"/>
        </w:rPr>
        <w:lastRenderedPageBreak/>
        <w:t>Suatu proses merupakan hal yang terpenting dalam pencapaian suatu tujuan. Maka, proses belajar yang optimal akan dapat mendidik para siswa-siswi menjadi pribadi yang memiliki kualitas dalam hal ilmu pengetahuan, kemampuan serta daya saing sebagai dasar untuk menempuh tingkatan pendidikan yang selanjutnya. Dan tujuan pendidikan yang sebagaimana diamanatkan dalam  Undang-Undang Dasar Negara Republik Indonesia juga dapat tercapai.</w:t>
      </w:r>
    </w:p>
    <w:p w:rsidR="00AD24C6" w:rsidRPr="006576C7" w:rsidRDefault="00AD24C6" w:rsidP="00AD24C6">
      <w:pPr>
        <w:autoSpaceDE w:val="0"/>
        <w:autoSpaceDN w:val="0"/>
        <w:adjustRightInd w:val="0"/>
        <w:ind w:firstLine="630"/>
        <w:jc w:val="both"/>
        <w:rPr>
          <w:sz w:val="23"/>
          <w:szCs w:val="23"/>
        </w:rPr>
      </w:pPr>
      <w:r w:rsidRPr="006576C7">
        <w:rPr>
          <w:sz w:val="23"/>
          <w:szCs w:val="23"/>
        </w:rPr>
        <w:t>Program Bantuan Operasional Sekolah (BOS) merupakan program nasional pemerintah dalam bidang pendidikan yang dirancang untuk menjamin keberlangsungan proses pendidikan di satuan pendidikan tingkat dasar. Melalui program ini pemerintah ingin membuktikan komitmennya terhadap jaminan hak warga negara untuk memperoleh layanan pendidikan di tingkat dasar.</w:t>
      </w:r>
    </w:p>
    <w:p w:rsidR="00AD24C6" w:rsidRPr="006576C7" w:rsidRDefault="00AD24C6" w:rsidP="00AD24C6">
      <w:pPr>
        <w:autoSpaceDE w:val="0"/>
        <w:autoSpaceDN w:val="0"/>
        <w:adjustRightInd w:val="0"/>
        <w:ind w:firstLine="540"/>
        <w:jc w:val="both"/>
        <w:rPr>
          <w:sz w:val="23"/>
          <w:szCs w:val="23"/>
          <w:lang w:val="id-ID"/>
        </w:rPr>
      </w:pPr>
      <w:r w:rsidRPr="006576C7">
        <w:rPr>
          <w:sz w:val="23"/>
          <w:szCs w:val="23"/>
        </w:rPr>
        <w:t>Tujuan diadakannya dana BOS adalah untuk menggratiskan seluruh siswa miskin ditingkat pendidikan dasar dari beban biaya operasional sekolah, baik di sekolah negeri maupun sekolah swasta dan meringankan beban biaya operasional sekolah bagi siswa di sekolah swasta. Hal tersebut menggambarkan bahwa program BOS akan bermanfaat dalam penuntasan wajib belajar 9 tahun, yakni sekolah dasar (SD/MI/SDLB dan Pesantren Salafiyah serta sekolah agama non islam setara SD / sederajat) dan sekolah menengah pertama (SMP/MTs/SMPLB) / sederajat, baik negeri maupun swasta. Program BOS dalam pemanfaatannya selain untuk pemerataan dan perluasan akses, juga merupakan program untuk peningkatan mutu, relevansi dan daya saing serta untuk tata kelola, akuntabilitas dan pencitraan publik.</w:t>
      </w:r>
    </w:p>
    <w:p w:rsidR="00AD24C6" w:rsidRDefault="00AD24C6" w:rsidP="00AD24C6">
      <w:pPr>
        <w:autoSpaceDE w:val="0"/>
        <w:autoSpaceDN w:val="0"/>
        <w:adjustRightInd w:val="0"/>
        <w:ind w:firstLine="540"/>
        <w:jc w:val="both"/>
        <w:rPr>
          <w:sz w:val="23"/>
          <w:szCs w:val="23"/>
          <w:lang w:val="id-ID"/>
        </w:rPr>
      </w:pPr>
      <w:r w:rsidRPr="006576C7">
        <w:rPr>
          <w:sz w:val="23"/>
          <w:szCs w:val="23"/>
          <w:lang w:val="id-ID"/>
        </w:rPr>
        <w:t>Di Kota Samarinda sendiri setidaknya terdapat 326 sekolah pada tingkatan dasar dan menengah pertama yang menerima dana BOS, baik itu negeri maupun swasta, yang mana terdiri dari 233 sekolah pada tingkat dasar (SD/MI/SDLB dan Pesantren Salafiyah serta sekolah agama non islam setara SD / sederajat) dan 93 sekolah pada tingkat menengah pertama (SMP/MTs/SMPLB). Namun pada penelitian ini, yang menjadi lingkup penelitian penulis hanya pada Sekolah Menengah Pertama (SMP), baik negeri maupun swasta. Setiap sekolah menerima dana BOS yang berbeda tergantung pada jumlah murid yang berada di sekolah tersebut. Ada sekolah yang menerima dana BOS dengan jumlah yang cukup besar, namun ada pula sekolah yang menerima dana BOS yang tergolong cukup kecil. Akan tetapi, diketahui bahwa tingginya dana BOS yang diterima sekolah tidak lantas membuat sekolah tersebut memiliki kegiatan pembelajaran yang optimal.</w:t>
      </w:r>
    </w:p>
    <w:p w:rsidR="00AD24C6" w:rsidRPr="006576C7" w:rsidRDefault="00AD24C6" w:rsidP="00AD24C6">
      <w:pPr>
        <w:autoSpaceDE w:val="0"/>
        <w:autoSpaceDN w:val="0"/>
        <w:adjustRightInd w:val="0"/>
        <w:ind w:firstLine="540"/>
        <w:jc w:val="both"/>
        <w:rPr>
          <w:sz w:val="23"/>
          <w:szCs w:val="23"/>
          <w:lang w:val="id-ID"/>
        </w:rPr>
      </w:pPr>
    </w:p>
    <w:p w:rsidR="00AD24C6" w:rsidRPr="006576C7" w:rsidRDefault="00AD24C6" w:rsidP="00AD24C6">
      <w:pPr>
        <w:contextualSpacing/>
        <w:jc w:val="both"/>
        <w:rPr>
          <w:b/>
          <w:bCs/>
          <w:i/>
          <w:sz w:val="23"/>
          <w:szCs w:val="23"/>
        </w:rPr>
      </w:pPr>
      <w:r w:rsidRPr="006576C7">
        <w:rPr>
          <w:b/>
          <w:bCs/>
          <w:i/>
          <w:sz w:val="23"/>
          <w:szCs w:val="23"/>
        </w:rPr>
        <w:t>Perumusan Masalah</w:t>
      </w:r>
    </w:p>
    <w:p w:rsidR="00AD24C6" w:rsidRPr="006576C7" w:rsidRDefault="00AD24C6" w:rsidP="00AD24C6">
      <w:pPr>
        <w:ind w:firstLine="630"/>
        <w:jc w:val="both"/>
        <w:rPr>
          <w:sz w:val="23"/>
          <w:szCs w:val="23"/>
        </w:rPr>
      </w:pPr>
      <w:r w:rsidRPr="006576C7">
        <w:rPr>
          <w:sz w:val="23"/>
          <w:szCs w:val="23"/>
        </w:rPr>
        <w:t>Dengan uraian latar belakang yang telah penulis sampaikan sebelumnya, maka perumusan masalah dalam penelitian ini adalah sebagai berikut:</w:t>
      </w:r>
    </w:p>
    <w:p w:rsidR="00AD24C6" w:rsidRPr="006576C7" w:rsidRDefault="00AD24C6" w:rsidP="00AD24C6">
      <w:pPr>
        <w:pStyle w:val="ListParagraph"/>
        <w:numPr>
          <w:ilvl w:val="0"/>
          <w:numId w:val="20"/>
        </w:numPr>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t xml:space="preserve">Apakah </w:t>
      </w:r>
      <w:r w:rsidRPr="006576C7">
        <w:rPr>
          <w:rFonts w:ascii="Times New Roman" w:hAnsi="Times New Roman"/>
          <w:sz w:val="23"/>
          <w:szCs w:val="23"/>
          <w:lang w:val="id-ID"/>
        </w:rPr>
        <w:t>terdapat korelasi antara</w:t>
      </w:r>
      <w:r w:rsidRPr="006576C7">
        <w:rPr>
          <w:rFonts w:ascii="Times New Roman" w:hAnsi="Times New Roman"/>
          <w:sz w:val="23"/>
          <w:szCs w:val="23"/>
        </w:rPr>
        <w:t xml:space="preserve"> Dana Bantuan Oper</w:t>
      </w:r>
      <w:r w:rsidRPr="006576C7">
        <w:rPr>
          <w:rFonts w:ascii="Times New Roman" w:hAnsi="Times New Roman"/>
          <w:sz w:val="23"/>
          <w:szCs w:val="23"/>
          <w:lang w:val="id-ID"/>
        </w:rPr>
        <w:t>a</w:t>
      </w:r>
      <w:r w:rsidRPr="006576C7">
        <w:rPr>
          <w:rFonts w:ascii="Times New Roman" w:hAnsi="Times New Roman"/>
          <w:sz w:val="23"/>
          <w:szCs w:val="23"/>
        </w:rPr>
        <w:t xml:space="preserve">sional Sekolah (BOS) </w:t>
      </w:r>
      <w:r w:rsidRPr="006576C7">
        <w:rPr>
          <w:rFonts w:ascii="Times New Roman" w:hAnsi="Times New Roman"/>
          <w:sz w:val="23"/>
          <w:szCs w:val="23"/>
          <w:lang w:val="id-ID"/>
        </w:rPr>
        <w:t>dengan</w:t>
      </w:r>
      <w:r w:rsidRPr="006576C7">
        <w:rPr>
          <w:rFonts w:ascii="Times New Roman" w:hAnsi="Times New Roman"/>
          <w:sz w:val="23"/>
          <w:szCs w:val="23"/>
        </w:rPr>
        <w:t xml:space="preserve"> Optimalisasi Proses Belajar Mengajar </w:t>
      </w:r>
      <w:r w:rsidRPr="006576C7">
        <w:rPr>
          <w:rFonts w:ascii="Times New Roman" w:hAnsi="Times New Roman"/>
          <w:bCs/>
          <w:sz w:val="23"/>
          <w:szCs w:val="23"/>
        </w:rPr>
        <w:t xml:space="preserve">Pada Tingkat </w:t>
      </w:r>
      <w:r w:rsidRPr="006576C7">
        <w:rPr>
          <w:rFonts w:ascii="Times New Roman" w:hAnsi="Times New Roman"/>
          <w:bCs/>
          <w:sz w:val="23"/>
          <w:szCs w:val="23"/>
          <w:lang w:val="id-ID"/>
        </w:rPr>
        <w:t>Sekolah Menengah Pertama</w:t>
      </w:r>
      <w:r w:rsidRPr="006576C7">
        <w:rPr>
          <w:rFonts w:ascii="Times New Roman" w:hAnsi="Times New Roman"/>
          <w:bCs/>
          <w:sz w:val="23"/>
          <w:szCs w:val="23"/>
        </w:rPr>
        <w:t xml:space="preserve"> di Kota Samarinda</w:t>
      </w:r>
      <w:r w:rsidRPr="006576C7">
        <w:rPr>
          <w:rFonts w:ascii="Times New Roman" w:hAnsi="Times New Roman"/>
          <w:sz w:val="23"/>
          <w:szCs w:val="23"/>
        </w:rPr>
        <w:t>?</w:t>
      </w:r>
    </w:p>
    <w:p w:rsidR="00AD24C6" w:rsidRPr="006576C7" w:rsidRDefault="00AD24C6" w:rsidP="00AD24C6">
      <w:pPr>
        <w:pStyle w:val="ListParagraph"/>
        <w:numPr>
          <w:ilvl w:val="0"/>
          <w:numId w:val="20"/>
        </w:numPr>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lastRenderedPageBreak/>
        <w:t xml:space="preserve">Seberapa </w:t>
      </w:r>
      <w:r w:rsidRPr="006576C7">
        <w:rPr>
          <w:rFonts w:ascii="Times New Roman" w:hAnsi="Times New Roman"/>
          <w:sz w:val="23"/>
          <w:szCs w:val="23"/>
          <w:lang w:val="id-ID"/>
        </w:rPr>
        <w:t>besar pengaruh</w:t>
      </w:r>
      <w:r w:rsidRPr="006576C7">
        <w:rPr>
          <w:rFonts w:ascii="Times New Roman" w:hAnsi="Times New Roman"/>
          <w:sz w:val="23"/>
          <w:szCs w:val="23"/>
        </w:rPr>
        <w:t xml:space="preserve"> Dana Bantuan Oper</w:t>
      </w:r>
      <w:r w:rsidRPr="006576C7">
        <w:rPr>
          <w:rFonts w:ascii="Times New Roman" w:hAnsi="Times New Roman"/>
          <w:sz w:val="23"/>
          <w:szCs w:val="23"/>
          <w:lang w:val="id-ID"/>
        </w:rPr>
        <w:t>a</w:t>
      </w:r>
      <w:r w:rsidRPr="006576C7">
        <w:rPr>
          <w:rFonts w:ascii="Times New Roman" w:hAnsi="Times New Roman"/>
          <w:sz w:val="23"/>
          <w:szCs w:val="23"/>
        </w:rPr>
        <w:t xml:space="preserve">sional Sekolah (BOS) </w:t>
      </w:r>
      <w:r w:rsidRPr="006576C7">
        <w:rPr>
          <w:rFonts w:ascii="Times New Roman" w:hAnsi="Times New Roman"/>
          <w:sz w:val="23"/>
          <w:szCs w:val="23"/>
          <w:lang w:val="id-ID"/>
        </w:rPr>
        <w:t>terhadap</w:t>
      </w:r>
      <w:r w:rsidRPr="006576C7">
        <w:rPr>
          <w:rFonts w:ascii="Times New Roman" w:hAnsi="Times New Roman"/>
          <w:sz w:val="23"/>
          <w:szCs w:val="23"/>
        </w:rPr>
        <w:t xml:space="preserve"> Optimalisasi Proses Belajar </w:t>
      </w:r>
      <w:r w:rsidRPr="006576C7">
        <w:rPr>
          <w:rFonts w:ascii="Times New Roman" w:hAnsi="Times New Roman"/>
          <w:bCs/>
          <w:sz w:val="23"/>
          <w:szCs w:val="23"/>
        </w:rPr>
        <w:t xml:space="preserve">Mengajar Pada Tingkat </w:t>
      </w:r>
      <w:r w:rsidRPr="006576C7">
        <w:rPr>
          <w:rFonts w:ascii="Times New Roman" w:hAnsi="Times New Roman"/>
          <w:bCs/>
          <w:sz w:val="23"/>
          <w:szCs w:val="23"/>
          <w:lang w:val="id-ID"/>
        </w:rPr>
        <w:t>Sekolah Menengah Pertama</w:t>
      </w:r>
      <w:r w:rsidRPr="006576C7">
        <w:rPr>
          <w:rFonts w:ascii="Times New Roman" w:hAnsi="Times New Roman"/>
          <w:bCs/>
          <w:sz w:val="23"/>
          <w:szCs w:val="23"/>
        </w:rPr>
        <w:t xml:space="preserve"> di Kota Samarinda</w:t>
      </w:r>
      <w:r w:rsidRPr="006576C7">
        <w:rPr>
          <w:rFonts w:ascii="Times New Roman" w:hAnsi="Times New Roman"/>
          <w:sz w:val="23"/>
          <w:szCs w:val="23"/>
        </w:rPr>
        <w:t>?</w:t>
      </w:r>
    </w:p>
    <w:p w:rsidR="00AD24C6" w:rsidRPr="006576C7" w:rsidRDefault="00AD24C6" w:rsidP="00AD24C6">
      <w:pPr>
        <w:tabs>
          <w:tab w:val="left" w:pos="2940"/>
        </w:tabs>
        <w:contextualSpacing/>
        <w:jc w:val="both"/>
        <w:rPr>
          <w:b/>
          <w:i/>
          <w:sz w:val="23"/>
          <w:szCs w:val="23"/>
          <w:lang w:val="id-ID"/>
        </w:rPr>
      </w:pPr>
    </w:p>
    <w:p w:rsidR="00AD24C6" w:rsidRPr="006576C7" w:rsidRDefault="00AD24C6" w:rsidP="00AD24C6">
      <w:pPr>
        <w:tabs>
          <w:tab w:val="left" w:pos="2940"/>
        </w:tabs>
        <w:contextualSpacing/>
        <w:jc w:val="both"/>
        <w:rPr>
          <w:b/>
          <w:i/>
          <w:sz w:val="23"/>
          <w:szCs w:val="23"/>
        </w:rPr>
      </w:pPr>
      <w:r w:rsidRPr="006576C7">
        <w:rPr>
          <w:b/>
          <w:i/>
          <w:sz w:val="23"/>
          <w:szCs w:val="23"/>
        </w:rPr>
        <w:t>Tujuan Penelitian</w:t>
      </w:r>
      <w:r w:rsidRPr="006576C7">
        <w:rPr>
          <w:b/>
          <w:i/>
          <w:sz w:val="23"/>
          <w:szCs w:val="23"/>
        </w:rPr>
        <w:tab/>
      </w:r>
    </w:p>
    <w:p w:rsidR="00AD24C6" w:rsidRPr="006576C7" w:rsidRDefault="00AD24C6" w:rsidP="00AD24C6">
      <w:pPr>
        <w:pStyle w:val="ListParagraph"/>
        <w:numPr>
          <w:ilvl w:val="0"/>
          <w:numId w:val="21"/>
        </w:numPr>
        <w:spacing w:after="0" w:line="240" w:lineRule="auto"/>
        <w:ind w:left="426" w:hanging="426"/>
        <w:jc w:val="both"/>
        <w:rPr>
          <w:rFonts w:ascii="Times New Roman" w:hAnsi="Times New Roman"/>
          <w:sz w:val="23"/>
          <w:szCs w:val="23"/>
        </w:rPr>
      </w:pPr>
      <w:r w:rsidRPr="006576C7">
        <w:rPr>
          <w:rFonts w:ascii="Times New Roman" w:hAnsi="Times New Roman"/>
          <w:sz w:val="23"/>
          <w:szCs w:val="23"/>
        </w:rPr>
        <w:t xml:space="preserve">Untuk mengetahui ada tidaknya </w:t>
      </w:r>
      <w:r w:rsidRPr="006576C7">
        <w:rPr>
          <w:rFonts w:ascii="Times New Roman" w:hAnsi="Times New Roman"/>
          <w:sz w:val="23"/>
          <w:szCs w:val="23"/>
          <w:lang w:val="id-ID"/>
        </w:rPr>
        <w:t>korelasi</w:t>
      </w:r>
      <w:r w:rsidRPr="006576C7">
        <w:rPr>
          <w:rFonts w:ascii="Times New Roman" w:hAnsi="Times New Roman"/>
          <w:sz w:val="23"/>
          <w:szCs w:val="23"/>
        </w:rPr>
        <w:t xml:space="preserve"> </w:t>
      </w:r>
      <w:r w:rsidRPr="006576C7">
        <w:rPr>
          <w:rFonts w:ascii="Times New Roman" w:hAnsi="Times New Roman"/>
          <w:sz w:val="23"/>
          <w:szCs w:val="23"/>
          <w:lang w:val="id-ID"/>
        </w:rPr>
        <w:t xml:space="preserve">antara </w:t>
      </w:r>
      <w:r w:rsidRPr="006576C7">
        <w:rPr>
          <w:rFonts w:ascii="Times New Roman" w:hAnsi="Times New Roman"/>
          <w:sz w:val="23"/>
          <w:szCs w:val="23"/>
        </w:rPr>
        <w:t>Dana Bantuan Oper</w:t>
      </w:r>
      <w:r w:rsidRPr="006576C7">
        <w:rPr>
          <w:rFonts w:ascii="Times New Roman" w:hAnsi="Times New Roman"/>
          <w:sz w:val="23"/>
          <w:szCs w:val="23"/>
          <w:lang w:val="id-ID"/>
        </w:rPr>
        <w:t>a</w:t>
      </w:r>
      <w:r w:rsidRPr="006576C7">
        <w:rPr>
          <w:rFonts w:ascii="Times New Roman" w:hAnsi="Times New Roman"/>
          <w:sz w:val="23"/>
          <w:szCs w:val="23"/>
        </w:rPr>
        <w:t xml:space="preserve">sional Sekolah (BOS) </w:t>
      </w:r>
      <w:r w:rsidRPr="006576C7">
        <w:rPr>
          <w:rFonts w:ascii="Times New Roman" w:hAnsi="Times New Roman"/>
          <w:sz w:val="23"/>
          <w:szCs w:val="23"/>
          <w:lang w:val="id-ID"/>
        </w:rPr>
        <w:t>dengan</w:t>
      </w:r>
      <w:r w:rsidRPr="006576C7">
        <w:rPr>
          <w:rFonts w:ascii="Times New Roman" w:hAnsi="Times New Roman"/>
          <w:sz w:val="23"/>
          <w:szCs w:val="23"/>
        </w:rPr>
        <w:t xml:space="preserve"> Optimalisasi Proses Belajar Mengajar </w:t>
      </w:r>
      <w:r w:rsidRPr="006576C7">
        <w:rPr>
          <w:rFonts w:ascii="Times New Roman" w:hAnsi="Times New Roman"/>
          <w:bCs/>
          <w:sz w:val="23"/>
          <w:szCs w:val="23"/>
        </w:rPr>
        <w:t xml:space="preserve">Pada Tingkat </w:t>
      </w:r>
      <w:r w:rsidRPr="006576C7">
        <w:rPr>
          <w:rFonts w:ascii="Times New Roman" w:hAnsi="Times New Roman"/>
          <w:bCs/>
          <w:sz w:val="23"/>
          <w:szCs w:val="23"/>
          <w:lang w:val="id-ID"/>
        </w:rPr>
        <w:t>Sekolah Menengah Pertama</w:t>
      </w:r>
      <w:r w:rsidRPr="006576C7">
        <w:rPr>
          <w:rFonts w:ascii="Times New Roman" w:hAnsi="Times New Roman"/>
          <w:bCs/>
          <w:sz w:val="23"/>
          <w:szCs w:val="23"/>
        </w:rPr>
        <w:t xml:space="preserve"> di Kota Samarinda</w:t>
      </w:r>
      <w:r w:rsidRPr="006576C7">
        <w:rPr>
          <w:rFonts w:ascii="Times New Roman" w:hAnsi="Times New Roman"/>
          <w:sz w:val="23"/>
          <w:szCs w:val="23"/>
        </w:rPr>
        <w:t>.</w:t>
      </w:r>
    </w:p>
    <w:p w:rsidR="00AD24C6" w:rsidRPr="006576C7" w:rsidRDefault="00AD24C6" w:rsidP="00AD24C6">
      <w:pPr>
        <w:pStyle w:val="ListParagraph"/>
        <w:numPr>
          <w:ilvl w:val="0"/>
          <w:numId w:val="21"/>
        </w:numPr>
        <w:spacing w:after="0" w:line="240" w:lineRule="auto"/>
        <w:ind w:left="426" w:hanging="426"/>
        <w:jc w:val="both"/>
        <w:rPr>
          <w:rFonts w:ascii="Times New Roman" w:hAnsi="Times New Roman"/>
          <w:sz w:val="23"/>
          <w:szCs w:val="23"/>
        </w:rPr>
      </w:pPr>
      <w:r w:rsidRPr="006576C7">
        <w:rPr>
          <w:rFonts w:ascii="Times New Roman" w:hAnsi="Times New Roman"/>
          <w:sz w:val="23"/>
          <w:szCs w:val="23"/>
        </w:rPr>
        <w:t xml:space="preserve">Untuk mengetahui seberapa </w:t>
      </w:r>
      <w:r w:rsidRPr="006576C7">
        <w:rPr>
          <w:rFonts w:ascii="Times New Roman" w:hAnsi="Times New Roman"/>
          <w:sz w:val="23"/>
          <w:szCs w:val="23"/>
          <w:lang w:val="id-ID"/>
        </w:rPr>
        <w:t>kuat</w:t>
      </w:r>
      <w:r w:rsidRPr="006576C7">
        <w:rPr>
          <w:rFonts w:ascii="Times New Roman" w:hAnsi="Times New Roman"/>
          <w:sz w:val="23"/>
          <w:szCs w:val="23"/>
        </w:rPr>
        <w:t xml:space="preserve"> </w:t>
      </w:r>
      <w:r w:rsidRPr="006576C7">
        <w:rPr>
          <w:rFonts w:ascii="Times New Roman" w:hAnsi="Times New Roman"/>
          <w:sz w:val="23"/>
          <w:szCs w:val="23"/>
          <w:lang w:val="id-ID"/>
        </w:rPr>
        <w:t>pengaruh</w:t>
      </w:r>
      <w:r w:rsidRPr="006576C7">
        <w:rPr>
          <w:rFonts w:ascii="Times New Roman" w:hAnsi="Times New Roman"/>
          <w:sz w:val="23"/>
          <w:szCs w:val="23"/>
        </w:rPr>
        <w:t xml:space="preserve"> Dana Bantuan Oper</w:t>
      </w:r>
      <w:r w:rsidRPr="006576C7">
        <w:rPr>
          <w:rFonts w:ascii="Times New Roman" w:hAnsi="Times New Roman"/>
          <w:sz w:val="23"/>
          <w:szCs w:val="23"/>
          <w:lang w:val="id-ID"/>
        </w:rPr>
        <w:t>a</w:t>
      </w:r>
      <w:r w:rsidRPr="006576C7">
        <w:rPr>
          <w:rFonts w:ascii="Times New Roman" w:hAnsi="Times New Roman"/>
          <w:sz w:val="23"/>
          <w:szCs w:val="23"/>
        </w:rPr>
        <w:t xml:space="preserve">sional Sekolah (BOS) </w:t>
      </w:r>
      <w:r w:rsidRPr="006576C7">
        <w:rPr>
          <w:rFonts w:ascii="Times New Roman" w:hAnsi="Times New Roman"/>
          <w:sz w:val="23"/>
          <w:szCs w:val="23"/>
          <w:lang w:val="id-ID"/>
        </w:rPr>
        <w:t>terhadap</w:t>
      </w:r>
      <w:r w:rsidRPr="006576C7">
        <w:rPr>
          <w:rFonts w:ascii="Times New Roman" w:hAnsi="Times New Roman"/>
          <w:sz w:val="23"/>
          <w:szCs w:val="23"/>
        </w:rPr>
        <w:t xml:space="preserve"> Optimalisasi Proses Belajar Mengajar </w:t>
      </w:r>
      <w:r w:rsidRPr="006576C7">
        <w:rPr>
          <w:rFonts w:ascii="Times New Roman" w:hAnsi="Times New Roman"/>
          <w:bCs/>
          <w:sz w:val="23"/>
          <w:szCs w:val="23"/>
        </w:rPr>
        <w:t xml:space="preserve">Pada Tingkat </w:t>
      </w:r>
      <w:r w:rsidRPr="006576C7">
        <w:rPr>
          <w:rFonts w:ascii="Times New Roman" w:hAnsi="Times New Roman"/>
          <w:bCs/>
          <w:sz w:val="23"/>
          <w:szCs w:val="23"/>
          <w:lang w:val="id-ID"/>
        </w:rPr>
        <w:t>Sekolah Menengah Pertama</w:t>
      </w:r>
      <w:r w:rsidRPr="006576C7">
        <w:rPr>
          <w:rFonts w:ascii="Times New Roman" w:hAnsi="Times New Roman"/>
          <w:bCs/>
          <w:sz w:val="23"/>
          <w:szCs w:val="23"/>
        </w:rPr>
        <w:t xml:space="preserve"> di Kota Samarinda</w:t>
      </w:r>
      <w:r w:rsidRPr="006576C7">
        <w:rPr>
          <w:rFonts w:ascii="Times New Roman" w:hAnsi="Times New Roman"/>
          <w:sz w:val="23"/>
          <w:szCs w:val="23"/>
        </w:rPr>
        <w:t>.</w:t>
      </w:r>
    </w:p>
    <w:p w:rsidR="00AD24C6" w:rsidRPr="003F318D" w:rsidRDefault="00AD24C6" w:rsidP="00AD24C6">
      <w:pPr>
        <w:jc w:val="both"/>
        <w:rPr>
          <w:sz w:val="23"/>
          <w:szCs w:val="23"/>
        </w:rPr>
      </w:pPr>
    </w:p>
    <w:p w:rsidR="00AD24C6" w:rsidRPr="006E7729" w:rsidRDefault="00AD24C6" w:rsidP="00AD24C6">
      <w:pPr>
        <w:pStyle w:val="FootnoteText"/>
        <w:jc w:val="both"/>
        <w:rPr>
          <w:b/>
          <w:bCs/>
          <w:sz w:val="23"/>
          <w:szCs w:val="23"/>
          <w:lang w:val="sv-SE"/>
        </w:rPr>
      </w:pPr>
      <w:r w:rsidRPr="006E7729">
        <w:rPr>
          <w:b/>
          <w:bCs/>
          <w:sz w:val="23"/>
          <w:szCs w:val="23"/>
          <w:lang w:val="sv-SE"/>
        </w:rPr>
        <w:t>Kerangka Dasar Teori</w:t>
      </w:r>
    </w:p>
    <w:p w:rsidR="00AD24C6" w:rsidRPr="006576C7" w:rsidRDefault="00AD24C6" w:rsidP="00AD24C6">
      <w:pPr>
        <w:jc w:val="both"/>
        <w:rPr>
          <w:b/>
          <w:i/>
          <w:color w:val="000000" w:themeColor="text1"/>
          <w:sz w:val="23"/>
          <w:szCs w:val="23"/>
          <w:lang w:val="id-ID"/>
        </w:rPr>
      </w:pPr>
      <w:r w:rsidRPr="006576C7">
        <w:rPr>
          <w:b/>
          <w:i/>
          <w:color w:val="000000" w:themeColor="text1"/>
          <w:sz w:val="23"/>
          <w:szCs w:val="23"/>
          <w:lang w:val="id-ID"/>
        </w:rPr>
        <w:t>Kebijakan</w:t>
      </w:r>
    </w:p>
    <w:p w:rsidR="00AD24C6" w:rsidRPr="006576C7" w:rsidRDefault="00AD24C6" w:rsidP="00AD24C6">
      <w:pPr>
        <w:ind w:firstLine="720"/>
        <w:jc w:val="both"/>
        <w:rPr>
          <w:color w:val="000000" w:themeColor="text1"/>
          <w:sz w:val="23"/>
          <w:szCs w:val="23"/>
          <w:lang w:val="id-ID"/>
        </w:rPr>
      </w:pPr>
      <w:r w:rsidRPr="006576C7">
        <w:rPr>
          <w:color w:val="000000" w:themeColor="text1"/>
          <w:sz w:val="23"/>
          <w:szCs w:val="23"/>
          <w:lang w:val="id-ID"/>
        </w:rPr>
        <w:t xml:space="preserve">Friedrich dikutip dalam Widodo (2007:14) mengartikan“kebijakan sebagai suatu tindakan yang mengarah pada tujuan yang diusulkan oleh seseorang, kelompok atau pemerintah dalam lingkungan tertentu seraya mencari peluang-peluang untuk mencapai tujuan atau mewujudkan sasaran yang diinginkan”. </w:t>
      </w:r>
    </w:p>
    <w:p w:rsidR="00AD24C6" w:rsidRPr="006576C7" w:rsidRDefault="00AD24C6" w:rsidP="00AD24C6">
      <w:pPr>
        <w:ind w:firstLine="720"/>
        <w:jc w:val="both"/>
        <w:rPr>
          <w:sz w:val="23"/>
          <w:szCs w:val="23"/>
          <w:shd w:val="clear" w:color="auto" w:fill="FFFFFF"/>
        </w:rPr>
      </w:pPr>
      <w:r w:rsidRPr="006576C7">
        <w:rPr>
          <w:sz w:val="23"/>
          <w:szCs w:val="23"/>
          <w:shd w:val="clear" w:color="auto" w:fill="FFFFFF"/>
        </w:rPr>
        <w:t xml:space="preserve">Raksasataya </w:t>
      </w:r>
      <w:r w:rsidRPr="006576C7">
        <w:rPr>
          <w:sz w:val="23"/>
          <w:szCs w:val="23"/>
          <w:shd w:val="clear" w:color="auto" w:fill="FFFFFF"/>
          <w:lang w:val="id-ID"/>
        </w:rPr>
        <w:t>dikutip dalam M. Solly Lubis (</w:t>
      </w:r>
      <w:r w:rsidRPr="006576C7">
        <w:rPr>
          <w:sz w:val="23"/>
          <w:szCs w:val="23"/>
          <w:shd w:val="clear" w:color="auto" w:fill="FFFFFF"/>
        </w:rPr>
        <w:t>200</w:t>
      </w:r>
      <w:r w:rsidRPr="006576C7">
        <w:rPr>
          <w:sz w:val="23"/>
          <w:szCs w:val="23"/>
          <w:shd w:val="clear" w:color="auto" w:fill="FFFFFF"/>
          <w:lang w:val="id-ID"/>
        </w:rPr>
        <w:t>7</w:t>
      </w:r>
      <w:r w:rsidRPr="006576C7">
        <w:rPr>
          <w:sz w:val="23"/>
          <w:szCs w:val="23"/>
          <w:shd w:val="clear" w:color="auto" w:fill="FFFFFF"/>
        </w:rPr>
        <w:t xml:space="preserve">:7) mengatakan bahwa kebijakan </w:t>
      </w:r>
      <w:r w:rsidRPr="006576C7">
        <w:rPr>
          <w:sz w:val="23"/>
          <w:szCs w:val="23"/>
          <w:shd w:val="clear" w:color="auto" w:fill="FFFFFF"/>
          <w:lang w:val="id-ID"/>
        </w:rPr>
        <w:t xml:space="preserve">adalah </w:t>
      </w:r>
      <w:r w:rsidRPr="006576C7">
        <w:rPr>
          <w:sz w:val="23"/>
          <w:szCs w:val="23"/>
          <w:shd w:val="clear" w:color="auto" w:fill="FFFFFF"/>
        </w:rPr>
        <w:t>suatu taktik dan strategi yang diserahkan untuk mencapai suatu tujuan. Oleh karena itu</w:t>
      </w:r>
      <w:r w:rsidRPr="006576C7">
        <w:rPr>
          <w:sz w:val="23"/>
          <w:szCs w:val="23"/>
          <w:shd w:val="clear" w:color="auto" w:fill="FFFFFF"/>
          <w:lang w:val="id-ID"/>
        </w:rPr>
        <w:t>,</w:t>
      </w:r>
      <w:r w:rsidRPr="006576C7">
        <w:rPr>
          <w:sz w:val="23"/>
          <w:szCs w:val="23"/>
          <w:shd w:val="clear" w:color="auto" w:fill="FFFFFF"/>
        </w:rPr>
        <w:t xml:space="preserve"> </w:t>
      </w:r>
      <w:r w:rsidRPr="006576C7">
        <w:rPr>
          <w:sz w:val="23"/>
          <w:szCs w:val="23"/>
          <w:shd w:val="clear" w:color="auto" w:fill="FFFFFF"/>
          <w:lang w:val="id-ID"/>
        </w:rPr>
        <w:t xml:space="preserve">menurutnya </w:t>
      </w:r>
      <w:r w:rsidRPr="006576C7">
        <w:rPr>
          <w:sz w:val="23"/>
          <w:szCs w:val="23"/>
          <w:shd w:val="clear" w:color="auto" w:fill="FFFFFF"/>
        </w:rPr>
        <w:t>suatu kebijak</w:t>
      </w:r>
      <w:r w:rsidRPr="006576C7">
        <w:rPr>
          <w:sz w:val="23"/>
          <w:szCs w:val="23"/>
          <w:shd w:val="clear" w:color="auto" w:fill="FFFFFF"/>
          <w:lang w:val="id-ID"/>
        </w:rPr>
        <w:t>a</w:t>
      </w:r>
      <w:r w:rsidRPr="006576C7">
        <w:rPr>
          <w:sz w:val="23"/>
          <w:szCs w:val="23"/>
          <w:shd w:val="clear" w:color="auto" w:fill="FFFFFF"/>
        </w:rPr>
        <w:t xml:space="preserve">n memuat tiga </w:t>
      </w:r>
      <w:r w:rsidRPr="006576C7">
        <w:rPr>
          <w:sz w:val="23"/>
          <w:szCs w:val="23"/>
          <w:shd w:val="clear" w:color="auto" w:fill="FFFFFF"/>
          <w:lang w:val="id-ID"/>
        </w:rPr>
        <w:t>unsur</w:t>
      </w:r>
      <w:r w:rsidRPr="006576C7">
        <w:rPr>
          <w:sz w:val="23"/>
          <w:szCs w:val="23"/>
          <w:shd w:val="clear" w:color="auto" w:fill="FFFFFF"/>
        </w:rPr>
        <w:t>, yaitu:</w:t>
      </w:r>
    </w:p>
    <w:p w:rsidR="00AD24C6" w:rsidRPr="005D6E12" w:rsidRDefault="00AD24C6" w:rsidP="00AD24C6">
      <w:pPr>
        <w:pStyle w:val="ListParagraph"/>
        <w:numPr>
          <w:ilvl w:val="0"/>
          <w:numId w:val="22"/>
        </w:numPr>
        <w:spacing w:line="240" w:lineRule="auto"/>
        <w:ind w:left="426" w:hanging="426"/>
        <w:contextualSpacing/>
        <w:jc w:val="both"/>
        <w:rPr>
          <w:rFonts w:ascii="Times New Roman" w:hAnsi="Times New Roman"/>
          <w:sz w:val="23"/>
          <w:szCs w:val="23"/>
          <w:shd w:val="clear" w:color="auto" w:fill="FFFFFF"/>
        </w:rPr>
      </w:pPr>
      <w:r w:rsidRPr="006576C7">
        <w:rPr>
          <w:rFonts w:ascii="Times New Roman" w:hAnsi="Times New Roman"/>
          <w:sz w:val="23"/>
          <w:szCs w:val="23"/>
          <w:shd w:val="clear" w:color="auto" w:fill="FFFFFF"/>
        </w:rPr>
        <w:t>Identifikasi dari tujuan yang ingin dicapai</w:t>
      </w:r>
    </w:p>
    <w:p w:rsidR="00AD24C6" w:rsidRPr="005D6E12" w:rsidRDefault="00AD24C6" w:rsidP="00AD24C6">
      <w:pPr>
        <w:pStyle w:val="ListParagraph"/>
        <w:numPr>
          <w:ilvl w:val="0"/>
          <w:numId w:val="22"/>
        </w:numPr>
        <w:spacing w:line="240" w:lineRule="auto"/>
        <w:ind w:left="426" w:hanging="426"/>
        <w:contextualSpacing/>
        <w:jc w:val="both"/>
        <w:rPr>
          <w:rFonts w:ascii="Times New Roman" w:hAnsi="Times New Roman"/>
          <w:sz w:val="23"/>
          <w:szCs w:val="23"/>
          <w:shd w:val="clear" w:color="auto" w:fill="FFFFFF"/>
        </w:rPr>
      </w:pPr>
      <w:r w:rsidRPr="005D6E12">
        <w:rPr>
          <w:rFonts w:ascii="Times New Roman" w:hAnsi="Times New Roman"/>
          <w:sz w:val="23"/>
          <w:szCs w:val="23"/>
          <w:shd w:val="clear" w:color="auto" w:fill="FFFFFF"/>
        </w:rPr>
        <w:t>Taktik atau strategi dari berbagai langkah untuk mencapai tujuan yang</w:t>
      </w:r>
      <w:r w:rsidRPr="005D6E12">
        <w:rPr>
          <w:rFonts w:ascii="Times New Roman" w:hAnsi="Times New Roman"/>
          <w:sz w:val="23"/>
          <w:szCs w:val="23"/>
          <w:shd w:val="clear" w:color="auto" w:fill="FFFFFF"/>
          <w:lang w:val="id-ID"/>
        </w:rPr>
        <w:t xml:space="preserve"> </w:t>
      </w:r>
      <w:r w:rsidRPr="005D6E12">
        <w:rPr>
          <w:rFonts w:ascii="Times New Roman" w:hAnsi="Times New Roman"/>
          <w:sz w:val="23"/>
          <w:szCs w:val="23"/>
          <w:shd w:val="clear" w:color="auto" w:fill="FFFFFF"/>
        </w:rPr>
        <w:t>diinginkan</w:t>
      </w:r>
    </w:p>
    <w:p w:rsidR="00AD24C6" w:rsidRPr="005D6E12" w:rsidRDefault="00AD24C6" w:rsidP="00AD24C6">
      <w:pPr>
        <w:pStyle w:val="ListParagraph"/>
        <w:numPr>
          <w:ilvl w:val="0"/>
          <w:numId w:val="22"/>
        </w:numPr>
        <w:spacing w:line="240" w:lineRule="auto"/>
        <w:ind w:left="426" w:hanging="426"/>
        <w:contextualSpacing/>
        <w:jc w:val="both"/>
        <w:rPr>
          <w:rFonts w:ascii="Times New Roman" w:hAnsi="Times New Roman"/>
          <w:sz w:val="23"/>
          <w:szCs w:val="23"/>
          <w:shd w:val="clear" w:color="auto" w:fill="FFFFFF"/>
        </w:rPr>
      </w:pPr>
      <w:r w:rsidRPr="005D6E12">
        <w:rPr>
          <w:rFonts w:ascii="Times New Roman" w:hAnsi="Times New Roman"/>
          <w:sz w:val="23"/>
          <w:szCs w:val="23"/>
          <w:shd w:val="clear" w:color="auto" w:fill="FFFFFF"/>
        </w:rPr>
        <w:t>Penyediaan dari berbagai input untuk memungkinkan pelaksanaan secara nyata dari taktik atau strategi.</w:t>
      </w:r>
    </w:p>
    <w:p w:rsidR="00AD24C6" w:rsidRPr="006576C7" w:rsidRDefault="00AD24C6" w:rsidP="00AD24C6">
      <w:pPr>
        <w:pStyle w:val="ListParagraph"/>
        <w:spacing w:after="0" w:line="240" w:lineRule="auto"/>
        <w:ind w:left="1080"/>
        <w:contextualSpacing/>
        <w:jc w:val="both"/>
        <w:rPr>
          <w:rFonts w:ascii="Times New Roman" w:hAnsi="Times New Roman"/>
          <w:sz w:val="23"/>
          <w:szCs w:val="23"/>
          <w:shd w:val="clear" w:color="auto" w:fill="FFFFFF"/>
        </w:rPr>
      </w:pPr>
    </w:p>
    <w:p w:rsidR="00AD24C6" w:rsidRPr="006576C7" w:rsidRDefault="00AD24C6" w:rsidP="00AD24C6">
      <w:pPr>
        <w:contextualSpacing/>
        <w:jc w:val="both"/>
        <w:rPr>
          <w:b/>
          <w:i/>
          <w:sz w:val="23"/>
          <w:szCs w:val="23"/>
          <w:shd w:val="clear" w:color="auto" w:fill="FFFFFF"/>
          <w:lang w:val="id-ID"/>
        </w:rPr>
      </w:pPr>
      <w:r w:rsidRPr="006576C7">
        <w:rPr>
          <w:b/>
          <w:i/>
          <w:sz w:val="23"/>
          <w:szCs w:val="23"/>
          <w:shd w:val="clear" w:color="auto" w:fill="FFFFFF"/>
          <w:lang w:val="id-ID"/>
        </w:rPr>
        <w:t>Kebijakan Pemerintah</w:t>
      </w:r>
    </w:p>
    <w:p w:rsidR="00AD24C6" w:rsidRDefault="00AD24C6" w:rsidP="00AD24C6">
      <w:pPr>
        <w:jc w:val="both"/>
        <w:rPr>
          <w:sz w:val="23"/>
          <w:szCs w:val="23"/>
          <w:lang w:val="id-ID"/>
        </w:rPr>
      </w:pPr>
      <w:r w:rsidRPr="006576C7">
        <w:rPr>
          <w:sz w:val="23"/>
          <w:szCs w:val="23"/>
          <w:lang w:val="id-ID"/>
        </w:rPr>
        <w:tab/>
        <w:t>Kebijakan pemerintah adalah seperangkat keputusan yang saling berhubungan, diambil oleh seorang atau sekelompok aktor politik berkenaan dengan pemilihan tujuan dan sarana pencapaiannya dalam suatu situasi khusus dimana keputusan-keputusan itu seharusnya, secara prinsip, berada dalam kekuasaan para aktor politik tersebut.</w:t>
      </w:r>
    </w:p>
    <w:p w:rsidR="00AD24C6" w:rsidRPr="006576C7" w:rsidRDefault="00AD24C6" w:rsidP="00AD24C6">
      <w:pPr>
        <w:jc w:val="both"/>
        <w:rPr>
          <w:sz w:val="23"/>
          <w:szCs w:val="23"/>
          <w:lang w:val="id-ID"/>
        </w:rPr>
      </w:pPr>
    </w:p>
    <w:p w:rsidR="00AD24C6" w:rsidRPr="006576C7" w:rsidRDefault="00AD24C6" w:rsidP="00AD24C6">
      <w:pPr>
        <w:contextualSpacing/>
        <w:jc w:val="both"/>
        <w:rPr>
          <w:b/>
          <w:i/>
          <w:sz w:val="23"/>
          <w:szCs w:val="23"/>
        </w:rPr>
      </w:pPr>
      <w:r w:rsidRPr="006576C7">
        <w:rPr>
          <w:b/>
          <w:i/>
          <w:sz w:val="23"/>
          <w:szCs w:val="23"/>
        </w:rPr>
        <w:t>Pengertian dan Tujuan BOS</w:t>
      </w:r>
    </w:p>
    <w:p w:rsidR="00AD24C6" w:rsidRPr="006576C7" w:rsidRDefault="00AD24C6" w:rsidP="00AD24C6">
      <w:pPr>
        <w:jc w:val="both"/>
        <w:rPr>
          <w:sz w:val="23"/>
          <w:szCs w:val="23"/>
        </w:rPr>
      </w:pPr>
      <w:r w:rsidRPr="006576C7">
        <w:rPr>
          <w:sz w:val="23"/>
          <w:szCs w:val="23"/>
        </w:rPr>
        <w:t xml:space="preserve">Menurut Peraturan Menteri Pendidikan Dan Kebudayaan Republik Indonesia Nomor </w:t>
      </w:r>
      <w:r w:rsidRPr="006576C7">
        <w:rPr>
          <w:sz w:val="23"/>
          <w:szCs w:val="23"/>
          <w:lang w:val="id-ID"/>
        </w:rPr>
        <w:t>76</w:t>
      </w:r>
      <w:r w:rsidRPr="006576C7">
        <w:rPr>
          <w:sz w:val="23"/>
          <w:szCs w:val="23"/>
        </w:rPr>
        <w:t xml:space="preserve"> Tahun 201</w:t>
      </w:r>
      <w:r w:rsidRPr="006576C7">
        <w:rPr>
          <w:sz w:val="23"/>
          <w:szCs w:val="23"/>
          <w:lang w:val="id-ID"/>
        </w:rPr>
        <w:t>2 t</w:t>
      </w:r>
      <w:r w:rsidRPr="006576C7">
        <w:rPr>
          <w:sz w:val="23"/>
          <w:szCs w:val="23"/>
        </w:rPr>
        <w:t xml:space="preserve">entang Petunjuk </w:t>
      </w:r>
      <w:r w:rsidRPr="006576C7">
        <w:rPr>
          <w:sz w:val="23"/>
          <w:szCs w:val="23"/>
          <w:lang w:val="id-ID"/>
        </w:rPr>
        <w:t>T</w:t>
      </w:r>
      <w:r w:rsidRPr="006576C7">
        <w:rPr>
          <w:sz w:val="23"/>
          <w:szCs w:val="23"/>
        </w:rPr>
        <w:t xml:space="preserve">eknis Penggunaan dan </w:t>
      </w:r>
      <w:r w:rsidRPr="006576C7">
        <w:rPr>
          <w:sz w:val="23"/>
          <w:szCs w:val="23"/>
          <w:lang w:val="id-ID"/>
        </w:rPr>
        <w:t>P</w:t>
      </w:r>
      <w:r w:rsidRPr="006576C7">
        <w:rPr>
          <w:sz w:val="23"/>
          <w:szCs w:val="23"/>
        </w:rPr>
        <w:t xml:space="preserve">ertanggungjawaban </w:t>
      </w:r>
      <w:r w:rsidRPr="006576C7">
        <w:rPr>
          <w:sz w:val="23"/>
          <w:szCs w:val="23"/>
          <w:lang w:val="id-ID"/>
        </w:rPr>
        <w:t>K</w:t>
      </w:r>
      <w:r w:rsidRPr="006576C7">
        <w:rPr>
          <w:sz w:val="23"/>
          <w:szCs w:val="23"/>
        </w:rPr>
        <w:t xml:space="preserve">euangan Dana </w:t>
      </w:r>
      <w:r w:rsidRPr="006576C7">
        <w:rPr>
          <w:sz w:val="23"/>
          <w:szCs w:val="23"/>
          <w:lang w:val="id-ID"/>
        </w:rPr>
        <w:t>B</w:t>
      </w:r>
      <w:r w:rsidRPr="006576C7">
        <w:rPr>
          <w:sz w:val="23"/>
          <w:szCs w:val="23"/>
        </w:rPr>
        <w:t xml:space="preserve">antuan </w:t>
      </w:r>
      <w:r w:rsidRPr="006576C7">
        <w:rPr>
          <w:sz w:val="23"/>
          <w:szCs w:val="23"/>
          <w:lang w:val="id-ID"/>
        </w:rPr>
        <w:t>O</w:t>
      </w:r>
      <w:r w:rsidRPr="006576C7">
        <w:rPr>
          <w:sz w:val="23"/>
          <w:szCs w:val="23"/>
        </w:rPr>
        <w:t xml:space="preserve">perasional </w:t>
      </w:r>
      <w:r w:rsidRPr="006576C7">
        <w:rPr>
          <w:sz w:val="23"/>
          <w:szCs w:val="23"/>
          <w:lang w:val="id-ID"/>
        </w:rPr>
        <w:t>S</w:t>
      </w:r>
      <w:r w:rsidRPr="006576C7">
        <w:rPr>
          <w:sz w:val="23"/>
          <w:szCs w:val="23"/>
        </w:rPr>
        <w:t xml:space="preserve">ekolah Tahun </w:t>
      </w:r>
      <w:r w:rsidRPr="006576C7">
        <w:rPr>
          <w:sz w:val="23"/>
          <w:szCs w:val="23"/>
          <w:lang w:val="id-ID"/>
        </w:rPr>
        <w:t>A</w:t>
      </w:r>
      <w:r w:rsidRPr="006576C7">
        <w:rPr>
          <w:sz w:val="23"/>
          <w:szCs w:val="23"/>
        </w:rPr>
        <w:t>nggaran 2013, Bantuan Operasional Sekolah (BOS) adalah program pemerintah yang pada dasarnya adalah untuk penyediaan pendanaan biaya operasi nonpersonalia bagi satuan pendidikan dasar sebagai pelaksana program wajib belajar.</w:t>
      </w:r>
    </w:p>
    <w:p w:rsidR="00AD24C6" w:rsidRPr="006576C7" w:rsidRDefault="00AD24C6" w:rsidP="00AD24C6">
      <w:pPr>
        <w:pStyle w:val="ListParagraph"/>
        <w:tabs>
          <w:tab w:val="left" w:pos="0"/>
        </w:tabs>
        <w:spacing w:after="0" w:line="240" w:lineRule="auto"/>
        <w:ind w:left="0" w:firstLine="720"/>
        <w:jc w:val="both"/>
        <w:rPr>
          <w:rFonts w:ascii="Times New Roman" w:hAnsi="Times New Roman"/>
          <w:sz w:val="23"/>
          <w:szCs w:val="23"/>
        </w:rPr>
      </w:pPr>
      <w:r w:rsidRPr="006576C7">
        <w:rPr>
          <w:rFonts w:ascii="Times New Roman" w:hAnsi="Times New Roman"/>
          <w:sz w:val="23"/>
          <w:szCs w:val="23"/>
        </w:rPr>
        <w:lastRenderedPageBreak/>
        <w:t>Tujuan Program Bantuan Operasional Sekolah (BOS) adalah untuk membebaskan biaya pendidikan bagi siswa tidak mampu dan meringankan bagi yang lain, agar mereka memperoleh layanan pendidikan dasar yang lebih bermutu sampai tamat dalam rangka penunntasan wajib belajar 9 tahun. Namun, secara khusus program BOS bertujuan untuk:</w:t>
      </w:r>
    </w:p>
    <w:p w:rsidR="00AD24C6" w:rsidRPr="006576C7" w:rsidRDefault="00AD24C6" w:rsidP="00AD24C6">
      <w:pPr>
        <w:pStyle w:val="ListParagraph"/>
        <w:numPr>
          <w:ilvl w:val="0"/>
          <w:numId w:val="23"/>
        </w:numPr>
        <w:tabs>
          <w:tab w:val="left" w:pos="0"/>
        </w:tabs>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t>Membebaskan pungutan bagi seluruh siswa SD/SDLB negeri dan SMP/SMPLB/SMPT (Terbuka) negeri terhadap biaya operasi sekolah, kecuali pada rintisan sekolah bertaraf internasional (RSBI) dan sekolah bertaraf internasional (SBI). Sumbangan/pungutan bagi sekolah RSBI dan SBI harus tetap mempertimbangkan fungsi pendidikan sebagai kegiatan nirlaba, sehingga sumbangan/pungutan tidak boleh berlebih;</w:t>
      </w:r>
    </w:p>
    <w:p w:rsidR="00AD24C6" w:rsidRPr="006576C7" w:rsidRDefault="00AD24C6" w:rsidP="00AD24C6">
      <w:pPr>
        <w:pStyle w:val="ListParagraph"/>
        <w:numPr>
          <w:ilvl w:val="0"/>
          <w:numId w:val="23"/>
        </w:numPr>
        <w:tabs>
          <w:tab w:val="left" w:pos="0"/>
        </w:tabs>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t>Membebaskan pungutan seluruh siswa miskin dari seluruh pungutan dalam bentuk apapun, baik di sekolah negeri maupun swasta;</w:t>
      </w:r>
    </w:p>
    <w:p w:rsidR="00AD24C6" w:rsidRPr="006576C7" w:rsidRDefault="00AD24C6" w:rsidP="00AD24C6">
      <w:pPr>
        <w:pStyle w:val="ListParagraph"/>
        <w:numPr>
          <w:ilvl w:val="0"/>
          <w:numId w:val="23"/>
        </w:numPr>
        <w:tabs>
          <w:tab w:val="left" w:pos="0"/>
        </w:tabs>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t>Meringankan beban biaya operasi sekolah bagi siswa di sekolah swasta.</w:t>
      </w:r>
    </w:p>
    <w:p w:rsidR="00AD24C6" w:rsidRPr="006576C7" w:rsidRDefault="00AD24C6" w:rsidP="00AD24C6">
      <w:pPr>
        <w:contextualSpacing/>
        <w:jc w:val="both"/>
        <w:rPr>
          <w:b/>
          <w:sz w:val="23"/>
          <w:szCs w:val="23"/>
          <w:lang w:val="id-ID"/>
        </w:rPr>
      </w:pPr>
    </w:p>
    <w:p w:rsidR="00AD24C6" w:rsidRPr="006576C7" w:rsidRDefault="00AD24C6" w:rsidP="00AD24C6">
      <w:pPr>
        <w:contextualSpacing/>
        <w:jc w:val="both"/>
        <w:rPr>
          <w:b/>
          <w:i/>
          <w:sz w:val="23"/>
          <w:szCs w:val="23"/>
          <w:lang w:val="id-ID"/>
        </w:rPr>
      </w:pPr>
      <w:r w:rsidRPr="006576C7">
        <w:rPr>
          <w:b/>
          <w:i/>
          <w:sz w:val="23"/>
          <w:szCs w:val="23"/>
          <w:lang w:val="id-ID"/>
        </w:rPr>
        <w:t xml:space="preserve">Pengertian </w:t>
      </w:r>
      <w:r w:rsidRPr="006576C7">
        <w:rPr>
          <w:b/>
          <w:i/>
          <w:sz w:val="23"/>
          <w:szCs w:val="23"/>
        </w:rPr>
        <w:t xml:space="preserve">Optimalisasi </w:t>
      </w:r>
    </w:p>
    <w:p w:rsidR="00AD24C6" w:rsidRPr="006576C7" w:rsidRDefault="00AD24C6" w:rsidP="00AD24C6">
      <w:pPr>
        <w:ind w:firstLine="720"/>
        <w:jc w:val="both"/>
        <w:rPr>
          <w:sz w:val="23"/>
          <w:szCs w:val="23"/>
        </w:rPr>
      </w:pPr>
      <w:r w:rsidRPr="006576C7">
        <w:rPr>
          <w:sz w:val="23"/>
          <w:szCs w:val="23"/>
        </w:rPr>
        <w:t>Optimal menurut Kamus Besar Bahasa Indonesia (2005:800) adalah baik, tertinggi, paling menguntungkan. Sedangkan, Optimalisasi menurut Kamus Besar Bahasa Indonesia (2005:800) adalah suatu Proses, cara, perbuatan mengoptimalkan (menjadikan paling baik, paling tinggi, dan sebagainya).</w:t>
      </w:r>
    </w:p>
    <w:p w:rsidR="00AD24C6" w:rsidRPr="006576C7" w:rsidRDefault="00AD24C6" w:rsidP="00AD24C6">
      <w:pPr>
        <w:contextualSpacing/>
        <w:jc w:val="both"/>
        <w:rPr>
          <w:b/>
          <w:sz w:val="23"/>
          <w:szCs w:val="23"/>
        </w:rPr>
      </w:pPr>
    </w:p>
    <w:p w:rsidR="00AD24C6" w:rsidRPr="006576C7" w:rsidRDefault="00AD24C6" w:rsidP="00AD24C6">
      <w:pPr>
        <w:contextualSpacing/>
        <w:jc w:val="both"/>
        <w:rPr>
          <w:b/>
          <w:i/>
          <w:sz w:val="23"/>
          <w:szCs w:val="23"/>
        </w:rPr>
      </w:pPr>
      <w:r w:rsidRPr="006576C7">
        <w:rPr>
          <w:b/>
          <w:i/>
          <w:sz w:val="23"/>
          <w:szCs w:val="23"/>
        </w:rPr>
        <w:t>Pengertian Belajar</w:t>
      </w:r>
    </w:p>
    <w:p w:rsidR="00AD24C6" w:rsidRPr="006576C7" w:rsidRDefault="00AD24C6" w:rsidP="00AD24C6">
      <w:pPr>
        <w:ind w:firstLine="720"/>
        <w:jc w:val="both"/>
        <w:rPr>
          <w:sz w:val="23"/>
          <w:szCs w:val="23"/>
          <w:lang w:val="id-ID"/>
        </w:rPr>
      </w:pPr>
      <w:r w:rsidRPr="006576C7">
        <w:rPr>
          <w:sz w:val="23"/>
          <w:szCs w:val="23"/>
        </w:rPr>
        <w:t>Thursan Hakim (2005:1), berpendapat bahwa belajar adalah suatu proses perubahan di dalam kepribadian manusia, dan perubahan tersebut ditampakkan dalam bentuk peningkatan kualitas dan kuantitas tingkah laku seperti peningkatan kecakapan, pengetahuan, sikap, kebiasaan, pemahaman, keterampilan, daya pikir, dan lain-lain kemampuan.</w:t>
      </w:r>
    </w:p>
    <w:p w:rsidR="00AD24C6" w:rsidRPr="006576C7" w:rsidRDefault="00AD24C6" w:rsidP="00AD24C6">
      <w:pPr>
        <w:contextualSpacing/>
        <w:jc w:val="both"/>
        <w:rPr>
          <w:b/>
          <w:sz w:val="23"/>
          <w:szCs w:val="23"/>
          <w:lang w:val="id-ID"/>
        </w:rPr>
      </w:pPr>
    </w:p>
    <w:p w:rsidR="00AD24C6" w:rsidRPr="006576C7" w:rsidRDefault="00AD24C6" w:rsidP="00AD24C6">
      <w:pPr>
        <w:contextualSpacing/>
        <w:jc w:val="both"/>
        <w:rPr>
          <w:b/>
          <w:i/>
          <w:sz w:val="23"/>
          <w:szCs w:val="23"/>
          <w:lang w:val="id-ID"/>
        </w:rPr>
      </w:pPr>
      <w:r w:rsidRPr="006576C7">
        <w:rPr>
          <w:b/>
          <w:i/>
          <w:sz w:val="23"/>
          <w:szCs w:val="23"/>
          <w:lang w:val="id-ID"/>
        </w:rPr>
        <w:t>Pengertian Mengajar</w:t>
      </w:r>
    </w:p>
    <w:p w:rsidR="00AD24C6" w:rsidRDefault="00AD24C6" w:rsidP="00AD24C6">
      <w:pPr>
        <w:ind w:firstLine="720"/>
        <w:jc w:val="both"/>
        <w:rPr>
          <w:rStyle w:val="apple-converted-space"/>
          <w:sz w:val="23"/>
          <w:szCs w:val="23"/>
          <w:lang w:val="id-ID"/>
        </w:rPr>
      </w:pPr>
      <w:r w:rsidRPr="006576C7">
        <w:rPr>
          <w:sz w:val="23"/>
          <w:szCs w:val="23"/>
          <w:shd w:val="clear" w:color="auto" w:fill="FFFFFF"/>
          <w:lang w:val="id-ID"/>
        </w:rPr>
        <w:t>Menurut Raka Joni (dalam Sardiman , 2003:54) : Mengajar adalah menyediakan kondisi optimal yang merangsang serta mengerahkan kegiatan belajar anak didik untuk memperoleh pengetahuan, keterampilan, dan nilai atau sikap yang dapat membawa perubahan tingkah laku maupun pertumbuhan sebagai pribadi.</w:t>
      </w:r>
      <w:r w:rsidRPr="006576C7">
        <w:rPr>
          <w:rStyle w:val="apple-converted-space"/>
          <w:sz w:val="23"/>
          <w:szCs w:val="23"/>
          <w:shd w:val="clear" w:color="auto" w:fill="FFFFFF"/>
          <w:lang w:val="id-ID"/>
        </w:rPr>
        <w:t> </w:t>
      </w:r>
    </w:p>
    <w:p w:rsidR="00AD24C6" w:rsidRDefault="00AD24C6" w:rsidP="00AD24C6">
      <w:pPr>
        <w:ind w:firstLine="720"/>
        <w:jc w:val="both"/>
        <w:rPr>
          <w:rStyle w:val="apple-converted-space"/>
          <w:sz w:val="23"/>
          <w:szCs w:val="23"/>
          <w:lang w:val="id-ID"/>
        </w:rPr>
      </w:pPr>
    </w:p>
    <w:p w:rsidR="00AD24C6" w:rsidRPr="00A14FE8" w:rsidRDefault="00AD24C6" w:rsidP="00AD24C6">
      <w:pPr>
        <w:jc w:val="both"/>
        <w:rPr>
          <w:b/>
          <w:i/>
          <w:sz w:val="23"/>
          <w:szCs w:val="23"/>
          <w:lang w:val="id-ID"/>
        </w:rPr>
      </w:pPr>
      <w:r w:rsidRPr="00A14FE8">
        <w:rPr>
          <w:rStyle w:val="apple-converted-space"/>
          <w:b/>
          <w:i/>
          <w:sz w:val="23"/>
          <w:szCs w:val="23"/>
          <w:lang w:val="id-ID"/>
        </w:rPr>
        <w:t>Hipotesis</w:t>
      </w:r>
    </w:p>
    <w:p w:rsidR="00AD24C6" w:rsidRDefault="00AD24C6" w:rsidP="00AD24C6">
      <w:pPr>
        <w:pStyle w:val="NormalWeb"/>
        <w:spacing w:before="0" w:beforeAutospacing="0" w:after="0" w:afterAutospacing="0"/>
        <w:ind w:firstLine="720"/>
        <w:jc w:val="both"/>
        <w:rPr>
          <w:sz w:val="23"/>
          <w:szCs w:val="23"/>
          <w:lang w:val="id-ID"/>
        </w:rPr>
      </w:pPr>
      <w:r w:rsidRPr="00A14FE8">
        <w:rPr>
          <w:sz w:val="23"/>
          <w:szCs w:val="23"/>
        </w:rPr>
        <w:t>Sehubungan dengan pengertian yang telah diuraikan, yaitu dana BOS dan Optimalisasi Proses Belajar Mengajar, maka penulis mengemukakan suatu hipotesis sebagai berikut:</w:t>
      </w:r>
    </w:p>
    <w:p w:rsidR="00AD24C6" w:rsidRPr="00BF02B6" w:rsidRDefault="00AD24C6" w:rsidP="00AD24C6">
      <w:pPr>
        <w:pStyle w:val="NormalWeb"/>
        <w:spacing w:before="0" w:beforeAutospacing="0" w:after="0" w:afterAutospacing="0"/>
        <w:ind w:firstLine="720"/>
        <w:jc w:val="both"/>
        <w:rPr>
          <w:sz w:val="23"/>
          <w:szCs w:val="23"/>
          <w:lang w:val="id-ID"/>
        </w:rPr>
      </w:pPr>
    </w:p>
    <w:p w:rsidR="00AD24C6" w:rsidRPr="00A14FE8" w:rsidRDefault="00AD24C6" w:rsidP="00AD24C6">
      <w:pPr>
        <w:pStyle w:val="NormalWeb"/>
        <w:spacing w:before="0" w:beforeAutospacing="0" w:after="0"/>
        <w:ind w:left="709" w:firstLine="11"/>
        <w:jc w:val="both"/>
        <w:rPr>
          <w:sz w:val="23"/>
          <w:szCs w:val="23"/>
        </w:rPr>
      </w:pPr>
      <w:r>
        <w:rPr>
          <w:sz w:val="23"/>
          <w:szCs w:val="23"/>
          <w:lang w:val="id-ID"/>
        </w:rPr>
        <w:t>H</w:t>
      </w:r>
      <w:r w:rsidRPr="00A14FE8">
        <w:rPr>
          <w:sz w:val="23"/>
          <w:szCs w:val="23"/>
          <w:vertAlign w:val="subscript"/>
          <w:lang w:val="id-ID"/>
        </w:rPr>
        <w:t>0</w:t>
      </w:r>
      <w:r>
        <w:rPr>
          <w:sz w:val="23"/>
          <w:szCs w:val="23"/>
          <w:lang w:val="id-ID"/>
        </w:rPr>
        <w:t xml:space="preserve"> (</w:t>
      </w:r>
      <w:r w:rsidRPr="00A14FE8">
        <w:rPr>
          <w:sz w:val="23"/>
          <w:szCs w:val="23"/>
        </w:rPr>
        <w:t>hipotesis nol)</w:t>
      </w:r>
      <w:r w:rsidRPr="00A14FE8">
        <w:rPr>
          <w:sz w:val="23"/>
          <w:szCs w:val="23"/>
        </w:rPr>
        <w:tab/>
        <w:t xml:space="preserve">: </w:t>
      </w:r>
      <w:r w:rsidRPr="00A14FE8">
        <w:rPr>
          <w:sz w:val="23"/>
          <w:szCs w:val="23"/>
          <w:lang w:val="id-ID"/>
        </w:rPr>
        <w:t>D</w:t>
      </w:r>
      <w:r w:rsidRPr="00A14FE8">
        <w:rPr>
          <w:sz w:val="23"/>
          <w:szCs w:val="23"/>
        </w:rPr>
        <w:t xml:space="preserve">ana BOS </w:t>
      </w:r>
      <w:r w:rsidRPr="00A14FE8">
        <w:rPr>
          <w:sz w:val="23"/>
          <w:szCs w:val="23"/>
          <w:lang w:val="id-ID"/>
        </w:rPr>
        <w:t>tidak berpengaruh positif dan signifikan t</w:t>
      </w:r>
      <w:r w:rsidRPr="00A14FE8">
        <w:rPr>
          <w:sz w:val="23"/>
          <w:szCs w:val="23"/>
        </w:rPr>
        <w:t xml:space="preserve">erhadap </w:t>
      </w:r>
      <w:r w:rsidRPr="00A14FE8">
        <w:rPr>
          <w:sz w:val="23"/>
          <w:szCs w:val="23"/>
          <w:lang w:val="id-ID"/>
        </w:rPr>
        <w:t>o</w:t>
      </w:r>
      <w:r w:rsidRPr="00A14FE8">
        <w:rPr>
          <w:sz w:val="23"/>
          <w:szCs w:val="23"/>
        </w:rPr>
        <w:t xml:space="preserve">ptimalisasi </w:t>
      </w:r>
      <w:r w:rsidRPr="00A14FE8">
        <w:rPr>
          <w:sz w:val="23"/>
          <w:szCs w:val="23"/>
          <w:lang w:val="id-ID"/>
        </w:rPr>
        <w:t>p</w:t>
      </w:r>
      <w:r w:rsidRPr="00A14FE8">
        <w:rPr>
          <w:sz w:val="23"/>
          <w:szCs w:val="23"/>
        </w:rPr>
        <w:t xml:space="preserve">roses </w:t>
      </w:r>
      <w:r w:rsidRPr="00A14FE8">
        <w:rPr>
          <w:sz w:val="23"/>
          <w:szCs w:val="23"/>
          <w:lang w:val="id-ID"/>
        </w:rPr>
        <w:t>b</w:t>
      </w:r>
      <w:r w:rsidRPr="00A14FE8">
        <w:rPr>
          <w:sz w:val="23"/>
          <w:szCs w:val="23"/>
        </w:rPr>
        <w:t xml:space="preserve">elajar </w:t>
      </w:r>
      <w:r w:rsidRPr="00A14FE8">
        <w:rPr>
          <w:sz w:val="23"/>
          <w:szCs w:val="23"/>
          <w:lang w:val="id-ID"/>
        </w:rPr>
        <w:t>men</w:t>
      </w:r>
      <w:r w:rsidRPr="00A14FE8">
        <w:rPr>
          <w:sz w:val="23"/>
          <w:szCs w:val="23"/>
        </w:rPr>
        <w:t xml:space="preserve">gajar </w:t>
      </w:r>
      <w:r w:rsidRPr="00A14FE8">
        <w:rPr>
          <w:sz w:val="23"/>
          <w:szCs w:val="23"/>
          <w:lang w:val="id-ID"/>
        </w:rPr>
        <w:t>pada</w:t>
      </w:r>
      <w:r w:rsidRPr="00A14FE8">
        <w:rPr>
          <w:sz w:val="23"/>
          <w:szCs w:val="23"/>
        </w:rPr>
        <w:t xml:space="preserve"> </w:t>
      </w:r>
      <w:r w:rsidRPr="00A14FE8">
        <w:rPr>
          <w:sz w:val="23"/>
          <w:szCs w:val="23"/>
          <w:lang w:val="id-ID"/>
        </w:rPr>
        <w:t>tingkat Sekolah Menengah Pertama di Kota</w:t>
      </w:r>
      <w:r w:rsidRPr="00A14FE8">
        <w:rPr>
          <w:sz w:val="23"/>
          <w:szCs w:val="23"/>
        </w:rPr>
        <w:t xml:space="preserve"> Samarinda.</w:t>
      </w:r>
    </w:p>
    <w:p w:rsidR="00AD24C6" w:rsidRPr="006576C7" w:rsidRDefault="00AD24C6" w:rsidP="00AD24C6">
      <w:pPr>
        <w:pStyle w:val="NormalWeb"/>
        <w:tabs>
          <w:tab w:val="left" w:pos="3240"/>
        </w:tabs>
        <w:spacing w:before="0" w:beforeAutospacing="0" w:after="0"/>
        <w:ind w:left="720"/>
        <w:jc w:val="both"/>
        <w:rPr>
          <w:sz w:val="23"/>
          <w:szCs w:val="23"/>
          <w:lang w:val="id-ID"/>
        </w:rPr>
      </w:pPr>
      <w:r w:rsidRPr="00A14FE8">
        <w:lastRenderedPageBreak/>
        <w:fldChar w:fldCharType="begin"/>
      </w:r>
      <w:r w:rsidRPr="00A14FE8">
        <w:instrText xml:space="preserve"> QUOTE </w:instrText>
      </w:r>
      <w:r w:rsidR="00583FB7">
        <w:rPr>
          <w:noProof/>
          <w:lang w:val="id-ID" w:eastAsia="ja-JP"/>
        </w:rPr>
        <w:drawing>
          <wp:inline distT="0" distB="0" distL="0" distR="0">
            <wp:extent cx="276225" cy="142875"/>
            <wp:effectExtent l="19050" t="0" r="0" b="0"/>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6225" cy="142875"/>
                    </a:xfrm>
                    <a:prstGeom prst="rect">
                      <a:avLst/>
                    </a:prstGeom>
                    <a:noFill/>
                    <a:ln w="9525">
                      <a:noFill/>
                      <a:miter lim="800000"/>
                      <a:headEnd/>
                      <a:tailEnd/>
                    </a:ln>
                  </pic:spPr>
                </pic:pic>
              </a:graphicData>
            </a:graphic>
          </wp:inline>
        </w:drawing>
      </w:r>
      <w:r w:rsidRPr="00A14FE8">
        <w:instrText xml:space="preserve"> </w:instrText>
      </w:r>
      <w:r w:rsidRPr="00A14FE8">
        <w:fldChar w:fldCharType="separate"/>
      </w:r>
      <w:r w:rsidRPr="00A14FE8">
        <w:t>H</w:t>
      </w:r>
      <w:r w:rsidRPr="00A14FE8">
        <w:rPr>
          <w:vertAlign w:val="subscript"/>
          <w:lang w:val="id-ID"/>
        </w:rPr>
        <w:t>a</w:t>
      </w:r>
      <w:r w:rsidRPr="00A14FE8">
        <w:t xml:space="preserve"> </w:t>
      </w:r>
      <w:r w:rsidRPr="00A14FE8">
        <w:fldChar w:fldCharType="end"/>
      </w:r>
      <w:r w:rsidRPr="00A14FE8">
        <w:rPr>
          <w:sz w:val="23"/>
          <w:szCs w:val="23"/>
        </w:rPr>
        <w:t>(hipotesis alternatif)</w:t>
      </w:r>
      <w:r w:rsidRPr="00A14FE8">
        <w:rPr>
          <w:sz w:val="23"/>
          <w:szCs w:val="23"/>
        </w:rPr>
        <w:tab/>
        <w:t>:</w:t>
      </w:r>
      <w:r w:rsidRPr="00A14FE8">
        <w:rPr>
          <w:sz w:val="23"/>
          <w:szCs w:val="23"/>
          <w:lang w:val="id-ID"/>
        </w:rPr>
        <w:t xml:space="preserve"> D</w:t>
      </w:r>
      <w:r w:rsidRPr="00A14FE8">
        <w:rPr>
          <w:sz w:val="23"/>
          <w:szCs w:val="23"/>
        </w:rPr>
        <w:t xml:space="preserve">ana BOS </w:t>
      </w:r>
      <w:r w:rsidRPr="00A14FE8">
        <w:rPr>
          <w:sz w:val="23"/>
          <w:szCs w:val="23"/>
          <w:lang w:val="id-ID"/>
        </w:rPr>
        <w:t>berpengaruh positif dan signifikan t</w:t>
      </w:r>
      <w:r w:rsidRPr="00A14FE8">
        <w:rPr>
          <w:sz w:val="23"/>
          <w:szCs w:val="23"/>
        </w:rPr>
        <w:t xml:space="preserve">erhadap </w:t>
      </w:r>
      <w:r w:rsidRPr="00A14FE8">
        <w:rPr>
          <w:sz w:val="23"/>
          <w:szCs w:val="23"/>
          <w:lang w:val="id-ID"/>
        </w:rPr>
        <w:t>o</w:t>
      </w:r>
      <w:r w:rsidRPr="00A14FE8">
        <w:rPr>
          <w:sz w:val="23"/>
          <w:szCs w:val="23"/>
        </w:rPr>
        <w:t xml:space="preserve">ptimalisasi </w:t>
      </w:r>
      <w:r w:rsidRPr="00A14FE8">
        <w:rPr>
          <w:sz w:val="23"/>
          <w:szCs w:val="23"/>
          <w:lang w:val="id-ID"/>
        </w:rPr>
        <w:t>p</w:t>
      </w:r>
      <w:r w:rsidRPr="00A14FE8">
        <w:rPr>
          <w:sz w:val="23"/>
          <w:szCs w:val="23"/>
        </w:rPr>
        <w:t xml:space="preserve">roses </w:t>
      </w:r>
      <w:r w:rsidRPr="00A14FE8">
        <w:rPr>
          <w:sz w:val="23"/>
          <w:szCs w:val="23"/>
          <w:lang w:val="id-ID"/>
        </w:rPr>
        <w:t>b</w:t>
      </w:r>
      <w:r w:rsidRPr="00A14FE8">
        <w:rPr>
          <w:sz w:val="23"/>
          <w:szCs w:val="23"/>
        </w:rPr>
        <w:t xml:space="preserve">elajar </w:t>
      </w:r>
      <w:r w:rsidRPr="00A14FE8">
        <w:rPr>
          <w:sz w:val="23"/>
          <w:szCs w:val="23"/>
          <w:lang w:val="id-ID"/>
        </w:rPr>
        <w:t>men</w:t>
      </w:r>
      <w:r w:rsidRPr="00A14FE8">
        <w:rPr>
          <w:sz w:val="23"/>
          <w:szCs w:val="23"/>
        </w:rPr>
        <w:t xml:space="preserve">gajar </w:t>
      </w:r>
      <w:r w:rsidRPr="00A14FE8">
        <w:rPr>
          <w:sz w:val="23"/>
          <w:szCs w:val="23"/>
          <w:lang w:val="id-ID"/>
        </w:rPr>
        <w:t>pada</w:t>
      </w:r>
      <w:r w:rsidRPr="00A14FE8">
        <w:rPr>
          <w:sz w:val="23"/>
          <w:szCs w:val="23"/>
        </w:rPr>
        <w:t xml:space="preserve"> </w:t>
      </w:r>
      <w:r w:rsidRPr="00A14FE8">
        <w:rPr>
          <w:sz w:val="23"/>
          <w:szCs w:val="23"/>
          <w:lang w:val="id-ID"/>
        </w:rPr>
        <w:t>tingkat Sekolah Menengah Pertama di Kota</w:t>
      </w:r>
      <w:r>
        <w:rPr>
          <w:sz w:val="23"/>
          <w:szCs w:val="23"/>
        </w:rPr>
        <w:t xml:space="preserve"> Samarinda</w:t>
      </w:r>
      <w:r>
        <w:rPr>
          <w:sz w:val="23"/>
          <w:szCs w:val="23"/>
          <w:lang w:val="id-ID"/>
        </w:rPr>
        <w:t>.</w:t>
      </w:r>
    </w:p>
    <w:p w:rsidR="00AD24C6" w:rsidRPr="006576C7" w:rsidRDefault="00AD24C6" w:rsidP="00AD24C6">
      <w:pPr>
        <w:contextualSpacing/>
        <w:jc w:val="both"/>
        <w:rPr>
          <w:b/>
          <w:i/>
          <w:sz w:val="23"/>
          <w:szCs w:val="23"/>
        </w:rPr>
      </w:pPr>
      <w:r w:rsidRPr="006576C7">
        <w:rPr>
          <w:b/>
          <w:i/>
          <w:sz w:val="23"/>
          <w:szCs w:val="23"/>
        </w:rPr>
        <w:t>Definisi Konsepsional</w:t>
      </w:r>
    </w:p>
    <w:p w:rsidR="00AD24C6" w:rsidRPr="006576C7" w:rsidRDefault="00AD24C6" w:rsidP="00AD24C6">
      <w:pPr>
        <w:pStyle w:val="ListParagraph"/>
        <w:numPr>
          <w:ilvl w:val="0"/>
          <w:numId w:val="24"/>
        </w:numPr>
        <w:tabs>
          <w:tab w:val="clear" w:pos="720"/>
        </w:tabs>
        <w:spacing w:after="0" w:line="240" w:lineRule="auto"/>
        <w:ind w:left="426" w:hanging="426"/>
        <w:contextualSpacing/>
        <w:jc w:val="both"/>
        <w:rPr>
          <w:rFonts w:ascii="Times New Roman" w:hAnsi="Times New Roman"/>
          <w:sz w:val="23"/>
          <w:szCs w:val="23"/>
        </w:rPr>
      </w:pPr>
      <w:r w:rsidRPr="006576C7">
        <w:rPr>
          <w:rFonts w:ascii="Times New Roman" w:hAnsi="Times New Roman"/>
          <w:color w:val="000000"/>
          <w:sz w:val="23"/>
          <w:szCs w:val="23"/>
          <w:bdr w:val="none" w:sz="0" w:space="0" w:color="auto" w:frame="1"/>
          <w:lang w:val="id-ID"/>
        </w:rPr>
        <w:t>Dana BOS adalah dana</w:t>
      </w:r>
      <w:r w:rsidRPr="006576C7">
        <w:rPr>
          <w:rFonts w:ascii="Times New Roman" w:hAnsi="Times New Roman"/>
          <w:color w:val="000000"/>
          <w:sz w:val="23"/>
          <w:szCs w:val="23"/>
          <w:bdr w:val="none" w:sz="0" w:space="0" w:color="auto" w:frame="1"/>
        </w:rPr>
        <w:t xml:space="preserve"> yang dianggarkan </w:t>
      </w:r>
      <w:r w:rsidRPr="006576C7">
        <w:rPr>
          <w:rFonts w:ascii="Times New Roman" w:hAnsi="Times New Roman"/>
          <w:color w:val="000000"/>
          <w:sz w:val="23"/>
          <w:szCs w:val="23"/>
          <w:bdr w:val="none" w:sz="0" w:space="0" w:color="auto" w:frame="1"/>
          <w:lang w:val="id-ID"/>
        </w:rPr>
        <w:t>oleh pemerintah untuk mendukung</w:t>
      </w:r>
      <w:r w:rsidRPr="006576C7">
        <w:rPr>
          <w:rFonts w:ascii="Times New Roman" w:hAnsi="Times New Roman"/>
          <w:color w:val="000000"/>
          <w:sz w:val="23"/>
          <w:szCs w:val="23"/>
          <w:bdr w:val="none" w:sz="0" w:space="0" w:color="auto" w:frame="1"/>
        </w:rPr>
        <w:t xml:space="preserve"> </w:t>
      </w:r>
      <w:r w:rsidRPr="006576C7">
        <w:rPr>
          <w:rFonts w:ascii="Times New Roman" w:hAnsi="Times New Roman"/>
          <w:color w:val="000000"/>
          <w:sz w:val="23"/>
          <w:szCs w:val="23"/>
          <w:bdr w:val="none" w:sz="0" w:space="0" w:color="auto" w:frame="1"/>
          <w:lang w:val="id-ID"/>
        </w:rPr>
        <w:t xml:space="preserve">berbagai </w:t>
      </w:r>
      <w:r w:rsidRPr="006576C7">
        <w:rPr>
          <w:rFonts w:ascii="Times New Roman" w:hAnsi="Times New Roman"/>
          <w:color w:val="000000"/>
          <w:sz w:val="23"/>
          <w:szCs w:val="23"/>
          <w:bdr w:val="none" w:sz="0" w:space="0" w:color="auto" w:frame="1"/>
        </w:rPr>
        <w:t>pelaksanaan program dan</w:t>
      </w:r>
      <w:r w:rsidRPr="006576C7">
        <w:rPr>
          <w:rFonts w:ascii="Times New Roman" w:hAnsi="Times New Roman"/>
          <w:color w:val="000000"/>
          <w:sz w:val="23"/>
          <w:szCs w:val="23"/>
        </w:rPr>
        <w:t xml:space="preserve"> </w:t>
      </w:r>
      <w:r w:rsidRPr="006576C7">
        <w:rPr>
          <w:rFonts w:ascii="Times New Roman" w:hAnsi="Times New Roman"/>
          <w:color w:val="000000"/>
          <w:sz w:val="23"/>
          <w:szCs w:val="23"/>
          <w:bdr w:val="none" w:sz="0" w:space="0" w:color="auto" w:frame="1"/>
        </w:rPr>
        <w:t>kegiatan di sekolah</w:t>
      </w:r>
      <w:r w:rsidRPr="006576C7">
        <w:rPr>
          <w:rFonts w:ascii="Times New Roman" w:hAnsi="Times New Roman"/>
          <w:color w:val="000000"/>
          <w:sz w:val="23"/>
          <w:szCs w:val="23"/>
          <w:bdr w:val="none" w:sz="0" w:space="0" w:color="auto" w:frame="1"/>
          <w:lang w:val="id-ID"/>
        </w:rPr>
        <w:t xml:space="preserve"> dalam rangka melaksanakan program wajib belajar yang bermutu</w:t>
      </w:r>
      <w:r w:rsidRPr="006576C7">
        <w:rPr>
          <w:rFonts w:ascii="Times New Roman" w:hAnsi="Times New Roman"/>
          <w:color w:val="000000"/>
          <w:sz w:val="23"/>
          <w:szCs w:val="23"/>
          <w:bdr w:val="none" w:sz="0" w:space="0" w:color="auto" w:frame="1"/>
        </w:rPr>
        <w:t>.</w:t>
      </w:r>
    </w:p>
    <w:p w:rsidR="00AD24C6" w:rsidRPr="006576C7" w:rsidRDefault="00AD24C6" w:rsidP="00AD24C6">
      <w:pPr>
        <w:pStyle w:val="ListParagraph"/>
        <w:numPr>
          <w:ilvl w:val="0"/>
          <w:numId w:val="24"/>
        </w:numPr>
        <w:tabs>
          <w:tab w:val="clear" w:pos="720"/>
        </w:tabs>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t xml:space="preserve">Proses Belajar Mengajar adalah </w:t>
      </w:r>
      <w:r w:rsidRPr="006576C7">
        <w:rPr>
          <w:rFonts w:ascii="Times New Roman" w:hAnsi="Times New Roman"/>
          <w:sz w:val="23"/>
          <w:szCs w:val="23"/>
          <w:lang w:val="id-ID"/>
        </w:rPr>
        <w:t xml:space="preserve">suatu </w:t>
      </w:r>
      <w:r w:rsidRPr="006576C7">
        <w:rPr>
          <w:rFonts w:ascii="Times New Roman" w:hAnsi="Times New Roman"/>
          <w:sz w:val="23"/>
          <w:szCs w:val="23"/>
        </w:rPr>
        <w:t>proses yang didalamnya terjadi interaksi antara pendidik (guru) dan peserta didik (siswa) dalam sebuah lingkungan pendidikan (sekolah) sehingga mengakibatkan terjadinya perubahan tingkah laku dan mental pada siswa secara keseluruhan, baik secara kualitas maupun kuantitas dalam rangka mencapai tujuan pen</w:t>
      </w:r>
      <w:r w:rsidRPr="006576C7">
        <w:rPr>
          <w:rFonts w:ascii="Times New Roman" w:hAnsi="Times New Roman"/>
          <w:sz w:val="23"/>
          <w:szCs w:val="23"/>
          <w:lang w:val="id-ID"/>
        </w:rPr>
        <w:t>gajaran</w:t>
      </w:r>
      <w:r w:rsidRPr="006576C7">
        <w:rPr>
          <w:rFonts w:ascii="Times New Roman" w:hAnsi="Times New Roman"/>
          <w:sz w:val="23"/>
          <w:szCs w:val="23"/>
        </w:rPr>
        <w:t>.</w:t>
      </w:r>
    </w:p>
    <w:p w:rsidR="00AD24C6" w:rsidRPr="006576C7" w:rsidRDefault="00AD24C6" w:rsidP="00AD24C6">
      <w:pPr>
        <w:pStyle w:val="ListParagraph"/>
        <w:numPr>
          <w:ilvl w:val="0"/>
          <w:numId w:val="24"/>
        </w:numPr>
        <w:tabs>
          <w:tab w:val="clear" w:pos="720"/>
        </w:tabs>
        <w:spacing w:after="0" w:line="240" w:lineRule="auto"/>
        <w:ind w:left="426" w:hanging="426"/>
        <w:contextualSpacing/>
        <w:jc w:val="both"/>
        <w:rPr>
          <w:rFonts w:ascii="Times New Roman" w:hAnsi="Times New Roman"/>
          <w:sz w:val="23"/>
          <w:szCs w:val="23"/>
        </w:rPr>
      </w:pPr>
      <w:r w:rsidRPr="006576C7">
        <w:rPr>
          <w:rFonts w:ascii="Times New Roman" w:hAnsi="Times New Roman"/>
          <w:sz w:val="23"/>
          <w:szCs w:val="23"/>
        </w:rPr>
        <w:t xml:space="preserve">Optimalisasi Proses belajar mengajar merupakan upaya mengoptimalkan dalam </w:t>
      </w:r>
      <w:r w:rsidRPr="006576C7">
        <w:rPr>
          <w:rFonts w:ascii="Times New Roman" w:hAnsi="Times New Roman"/>
          <w:sz w:val="23"/>
          <w:szCs w:val="23"/>
          <w:lang w:val="id-ID"/>
        </w:rPr>
        <w:t xml:space="preserve">rangka </w:t>
      </w:r>
      <w:r w:rsidRPr="006576C7">
        <w:rPr>
          <w:rFonts w:ascii="Times New Roman" w:hAnsi="Times New Roman"/>
          <w:sz w:val="23"/>
          <w:szCs w:val="23"/>
        </w:rPr>
        <w:t>pencapaian tujuan pe</w:t>
      </w:r>
      <w:r w:rsidRPr="006576C7">
        <w:rPr>
          <w:rFonts w:ascii="Times New Roman" w:hAnsi="Times New Roman"/>
          <w:sz w:val="23"/>
          <w:szCs w:val="23"/>
          <w:lang w:val="id-ID"/>
        </w:rPr>
        <w:t>mbelajara</w:t>
      </w:r>
      <w:r w:rsidRPr="006576C7">
        <w:rPr>
          <w:rFonts w:ascii="Times New Roman" w:hAnsi="Times New Roman"/>
          <w:sz w:val="23"/>
          <w:szCs w:val="23"/>
        </w:rPr>
        <w:t xml:space="preserve">n </w:t>
      </w:r>
      <w:r w:rsidRPr="006576C7">
        <w:rPr>
          <w:rFonts w:ascii="Times New Roman" w:hAnsi="Times New Roman"/>
          <w:sz w:val="23"/>
          <w:szCs w:val="23"/>
          <w:lang w:val="id-ID"/>
        </w:rPr>
        <w:t>melalui proses belajar mengajar</w:t>
      </w:r>
      <w:r w:rsidRPr="006576C7">
        <w:rPr>
          <w:rFonts w:ascii="Times New Roman" w:hAnsi="Times New Roman"/>
          <w:sz w:val="23"/>
          <w:szCs w:val="23"/>
        </w:rPr>
        <w:t>.</w:t>
      </w:r>
    </w:p>
    <w:p w:rsidR="00AD24C6" w:rsidRPr="00390694" w:rsidRDefault="00AD24C6" w:rsidP="00AD24C6">
      <w:pPr>
        <w:pStyle w:val="FootnoteText"/>
        <w:jc w:val="both"/>
        <w:rPr>
          <w:sz w:val="23"/>
          <w:szCs w:val="23"/>
          <w:lang w:val="id-ID"/>
        </w:rPr>
      </w:pPr>
    </w:p>
    <w:p w:rsidR="00AD24C6" w:rsidRPr="003542D4" w:rsidRDefault="00AD24C6" w:rsidP="00AD24C6">
      <w:pPr>
        <w:pStyle w:val="FootnoteText"/>
        <w:jc w:val="both"/>
        <w:rPr>
          <w:b/>
          <w:bCs/>
          <w:sz w:val="23"/>
          <w:szCs w:val="23"/>
          <w:lang w:val="sv-SE"/>
        </w:rPr>
      </w:pPr>
      <w:r w:rsidRPr="003542D4">
        <w:rPr>
          <w:b/>
          <w:bCs/>
          <w:sz w:val="23"/>
          <w:szCs w:val="23"/>
          <w:lang w:val="sv-SE"/>
        </w:rPr>
        <w:t>Metode Penelitian</w:t>
      </w:r>
    </w:p>
    <w:p w:rsidR="00AD24C6" w:rsidRPr="006576C7" w:rsidRDefault="00AD24C6" w:rsidP="00AD24C6">
      <w:pPr>
        <w:contextualSpacing/>
        <w:rPr>
          <w:b/>
          <w:i/>
          <w:sz w:val="23"/>
          <w:szCs w:val="23"/>
        </w:rPr>
      </w:pPr>
      <w:r w:rsidRPr="006576C7">
        <w:rPr>
          <w:b/>
          <w:i/>
          <w:sz w:val="23"/>
          <w:szCs w:val="23"/>
        </w:rPr>
        <w:t>Jenis Penelitian</w:t>
      </w:r>
    </w:p>
    <w:p w:rsidR="00AD24C6" w:rsidRPr="006576C7" w:rsidRDefault="00AD24C6" w:rsidP="00AD24C6">
      <w:pPr>
        <w:ind w:firstLine="567"/>
        <w:contextualSpacing/>
        <w:jc w:val="both"/>
        <w:rPr>
          <w:sz w:val="23"/>
          <w:szCs w:val="23"/>
        </w:rPr>
      </w:pPr>
      <w:r w:rsidRPr="006576C7">
        <w:rPr>
          <w:sz w:val="23"/>
          <w:szCs w:val="23"/>
        </w:rPr>
        <w:t xml:space="preserve">Adapun jenis penelitian yang digunakan dalam penulisan skripsi ini adalah penelitian yang bersifat asosiatif, yaitu suatu penelitian yang bertujuan mengetahui pengaruh sebab akibat dari kedua variabel yang diteliti yaitu antara </w:t>
      </w:r>
      <w:r w:rsidRPr="006576C7">
        <w:rPr>
          <w:sz w:val="23"/>
          <w:szCs w:val="23"/>
          <w:lang w:val="id-ID"/>
        </w:rPr>
        <w:t xml:space="preserve">Dana BOS </w:t>
      </w:r>
      <w:r w:rsidRPr="006576C7">
        <w:rPr>
          <w:sz w:val="23"/>
          <w:szCs w:val="23"/>
        </w:rPr>
        <w:t xml:space="preserve"> sebagai variabel bebas dan </w:t>
      </w:r>
      <w:r w:rsidRPr="006576C7">
        <w:rPr>
          <w:sz w:val="23"/>
          <w:szCs w:val="23"/>
          <w:lang w:val="id-ID"/>
        </w:rPr>
        <w:t>Optimalisasi Proses Belajar Mengajar</w:t>
      </w:r>
      <w:r w:rsidRPr="006576C7">
        <w:rPr>
          <w:sz w:val="23"/>
          <w:szCs w:val="23"/>
        </w:rPr>
        <w:t xml:space="preserve"> sebagai variabel terikat.</w:t>
      </w:r>
    </w:p>
    <w:p w:rsidR="00AD24C6" w:rsidRPr="006576C7" w:rsidRDefault="00AD24C6" w:rsidP="00AD24C6">
      <w:pPr>
        <w:tabs>
          <w:tab w:val="left" w:pos="2730"/>
        </w:tabs>
        <w:contextualSpacing/>
        <w:jc w:val="both"/>
        <w:rPr>
          <w:sz w:val="23"/>
          <w:szCs w:val="23"/>
          <w:lang w:val="id-ID"/>
        </w:rPr>
      </w:pPr>
    </w:p>
    <w:p w:rsidR="00AD24C6" w:rsidRPr="006576C7" w:rsidRDefault="00AD24C6" w:rsidP="00AD24C6">
      <w:pPr>
        <w:contextualSpacing/>
        <w:jc w:val="both"/>
        <w:rPr>
          <w:b/>
          <w:i/>
          <w:sz w:val="23"/>
          <w:szCs w:val="23"/>
        </w:rPr>
      </w:pPr>
      <w:r w:rsidRPr="006576C7">
        <w:rPr>
          <w:b/>
          <w:i/>
          <w:sz w:val="23"/>
          <w:szCs w:val="23"/>
        </w:rPr>
        <w:t>Populasi dan Sampel</w:t>
      </w:r>
    </w:p>
    <w:p w:rsidR="00AD24C6" w:rsidRPr="006576C7" w:rsidRDefault="00AD24C6" w:rsidP="00AD24C6">
      <w:pPr>
        <w:ind w:firstLine="567"/>
        <w:contextualSpacing/>
        <w:jc w:val="both"/>
        <w:rPr>
          <w:sz w:val="23"/>
          <w:szCs w:val="23"/>
        </w:rPr>
      </w:pPr>
      <w:r w:rsidRPr="006576C7">
        <w:rPr>
          <w:sz w:val="23"/>
          <w:szCs w:val="23"/>
        </w:rPr>
        <w:t xml:space="preserve">Populasi dari penelitian ini adalah </w:t>
      </w:r>
      <w:r w:rsidRPr="006576C7">
        <w:rPr>
          <w:sz w:val="23"/>
          <w:szCs w:val="23"/>
          <w:lang w:val="id-ID"/>
        </w:rPr>
        <w:t>guru yang yang mengajar di SMPN 01, SMPN 22, dan SMPN 42 Samarinda.</w:t>
      </w:r>
      <w:r w:rsidRPr="006576C7">
        <w:rPr>
          <w:sz w:val="23"/>
          <w:szCs w:val="23"/>
        </w:rPr>
        <w:t xml:space="preserve"> Dan berdasarkan hal tersebut, peneliti mengambil sampel sebesar </w:t>
      </w:r>
      <w:r w:rsidRPr="006576C7">
        <w:rPr>
          <w:sz w:val="23"/>
          <w:szCs w:val="23"/>
          <w:lang w:val="id-ID"/>
        </w:rPr>
        <w:t>57</w:t>
      </w:r>
      <w:r w:rsidRPr="006576C7">
        <w:rPr>
          <w:sz w:val="23"/>
          <w:szCs w:val="23"/>
        </w:rPr>
        <w:t xml:space="preserve"> </w:t>
      </w:r>
      <w:r w:rsidRPr="006576C7">
        <w:rPr>
          <w:sz w:val="23"/>
          <w:szCs w:val="23"/>
          <w:lang w:val="id-ID"/>
        </w:rPr>
        <w:t>guru</w:t>
      </w:r>
      <w:r w:rsidRPr="006576C7">
        <w:rPr>
          <w:sz w:val="23"/>
          <w:szCs w:val="23"/>
        </w:rPr>
        <w:t xml:space="preserve"> dengan menggunakan rumus </w:t>
      </w:r>
    </w:p>
    <w:p w:rsidR="00AD24C6" w:rsidRDefault="00AD24C6" w:rsidP="00AD24C6">
      <w:pPr>
        <w:contextualSpacing/>
        <w:jc w:val="both"/>
        <w:rPr>
          <w:rFonts w:eastAsiaTheme="minorEastAsia"/>
          <w:sz w:val="23"/>
          <w:szCs w:val="23"/>
          <w:lang w:val="id-ID"/>
        </w:rPr>
      </w:pPr>
      <w:r w:rsidRPr="006576C7">
        <w:rPr>
          <w:b/>
          <w:i/>
          <w:sz w:val="23"/>
          <w:szCs w:val="23"/>
          <w:lang w:val="id-ID"/>
        </w:rPr>
        <w:t>G. Sevilla Consuelo (2010</w:t>
      </w:r>
      <w:r w:rsidRPr="006576C7">
        <w:rPr>
          <w:sz w:val="23"/>
          <w:szCs w:val="23"/>
        </w:rPr>
        <w:t xml:space="preserve">)  n = </w:t>
      </w:r>
      <m:oMath>
        <m:f>
          <m:fPr>
            <m:ctrlPr>
              <w:rPr>
                <w:rFonts w:ascii="Cambria Math" w:hAnsi="Cambria Math"/>
                <w:sz w:val="23"/>
                <w:szCs w:val="23"/>
              </w:rPr>
            </m:ctrlPr>
          </m:fPr>
          <m:num>
            <m:r>
              <w:rPr>
                <w:rFonts w:ascii="Cambria Math" w:hAnsi="Cambria Math"/>
                <w:sz w:val="23"/>
                <w:szCs w:val="23"/>
              </w:rPr>
              <m:t>N</m:t>
            </m:r>
          </m:num>
          <m:den>
            <m:r>
              <w:rPr>
                <w:rFonts w:ascii="Cambria Math"/>
                <w:sz w:val="23"/>
                <w:szCs w:val="23"/>
              </w:rPr>
              <m:t xml:space="preserve">1+ </m:t>
            </m:r>
            <m:sSup>
              <m:sSupPr>
                <m:ctrlPr>
                  <w:rPr>
                    <w:rFonts w:ascii="Cambria Math" w:hAnsi="Cambria Math"/>
                    <w:i/>
                    <w:sz w:val="23"/>
                    <w:szCs w:val="23"/>
                  </w:rPr>
                </m:ctrlPr>
              </m:sSupPr>
              <m:e>
                <m:r>
                  <w:rPr>
                    <w:rFonts w:ascii="Cambria Math" w:hAnsi="Cambria Math"/>
                    <w:sz w:val="23"/>
                    <w:szCs w:val="23"/>
                  </w:rPr>
                  <m:t>Ne</m:t>
                </m:r>
              </m:e>
              <m:sup>
                <m:r>
                  <w:rPr>
                    <w:rFonts w:ascii="Cambria Math"/>
                    <w:sz w:val="23"/>
                    <w:szCs w:val="23"/>
                  </w:rPr>
                  <m:t>2</m:t>
                </m:r>
              </m:sup>
            </m:sSup>
          </m:den>
        </m:f>
      </m:oMath>
    </w:p>
    <w:p w:rsidR="00AD24C6" w:rsidRPr="003F318D" w:rsidRDefault="00AD24C6" w:rsidP="00AD24C6">
      <w:pPr>
        <w:contextualSpacing/>
        <w:jc w:val="both"/>
        <w:rPr>
          <w:rFonts w:eastAsiaTheme="minorEastAsia"/>
          <w:sz w:val="23"/>
          <w:szCs w:val="23"/>
          <w:lang w:val="id-ID"/>
        </w:rPr>
      </w:pPr>
    </w:p>
    <w:p w:rsidR="00AD24C6" w:rsidRPr="006576C7" w:rsidRDefault="00AD24C6" w:rsidP="00AD24C6">
      <w:pPr>
        <w:contextualSpacing/>
        <w:jc w:val="center"/>
        <w:outlineLvl w:val="0"/>
        <w:rPr>
          <w:b/>
          <w:sz w:val="23"/>
          <w:szCs w:val="23"/>
          <w:lang w:val="id-ID"/>
        </w:rPr>
      </w:pPr>
      <w:r w:rsidRPr="006576C7">
        <w:rPr>
          <w:b/>
          <w:sz w:val="23"/>
          <w:szCs w:val="23"/>
          <w:lang w:val="id-ID"/>
        </w:rPr>
        <w:t>Tabel 1</w:t>
      </w:r>
    </w:p>
    <w:p w:rsidR="00AD24C6" w:rsidRPr="006576C7" w:rsidRDefault="00AD24C6" w:rsidP="00AD24C6">
      <w:pPr>
        <w:pStyle w:val="ListParagraph"/>
        <w:spacing w:after="0" w:line="240" w:lineRule="auto"/>
        <w:ind w:left="0"/>
        <w:contextualSpacing/>
        <w:jc w:val="center"/>
        <w:rPr>
          <w:rFonts w:ascii="Times New Roman" w:hAnsi="Times New Roman"/>
          <w:b/>
          <w:sz w:val="23"/>
          <w:szCs w:val="23"/>
          <w:lang w:val="id-ID"/>
        </w:rPr>
      </w:pPr>
      <w:r w:rsidRPr="006576C7">
        <w:rPr>
          <w:rFonts w:ascii="Times New Roman" w:hAnsi="Times New Roman"/>
          <w:b/>
          <w:sz w:val="23"/>
          <w:szCs w:val="23"/>
          <w:lang w:val="id-ID"/>
        </w:rPr>
        <w:t>Ukuran Sampel dari Populasi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1924"/>
        <w:gridCol w:w="2015"/>
      </w:tblGrid>
      <w:tr w:rsidR="00AD24C6" w:rsidRPr="003F318D" w:rsidTr="007A2D94">
        <w:tc>
          <w:tcPr>
            <w:tcW w:w="4077" w:type="dxa"/>
            <w:vAlign w:val="center"/>
          </w:tcPr>
          <w:p w:rsidR="00AD24C6" w:rsidRPr="003F318D" w:rsidRDefault="00AD24C6" w:rsidP="007A2D94">
            <w:pPr>
              <w:contextualSpacing/>
              <w:jc w:val="center"/>
              <w:rPr>
                <w:b/>
                <w:sz w:val="23"/>
                <w:szCs w:val="23"/>
              </w:rPr>
            </w:pPr>
            <w:r w:rsidRPr="003F318D">
              <w:rPr>
                <w:b/>
                <w:sz w:val="23"/>
                <w:szCs w:val="23"/>
              </w:rPr>
              <w:t>SEKOLAH</w:t>
            </w:r>
          </w:p>
        </w:tc>
        <w:tc>
          <w:tcPr>
            <w:tcW w:w="1985" w:type="dxa"/>
            <w:vAlign w:val="bottom"/>
          </w:tcPr>
          <w:p w:rsidR="00AD24C6" w:rsidRPr="003F318D" w:rsidRDefault="00AD24C6" w:rsidP="00AD24C6">
            <w:pPr>
              <w:contextualSpacing/>
              <w:jc w:val="center"/>
              <w:rPr>
                <w:b/>
                <w:sz w:val="23"/>
                <w:szCs w:val="23"/>
              </w:rPr>
            </w:pPr>
            <w:r w:rsidRPr="003F318D">
              <w:rPr>
                <w:b/>
                <w:sz w:val="23"/>
                <w:szCs w:val="23"/>
              </w:rPr>
              <w:t>JUMLAH GURU</w:t>
            </w:r>
          </w:p>
        </w:tc>
        <w:tc>
          <w:tcPr>
            <w:tcW w:w="2087" w:type="dxa"/>
            <w:vAlign w:val="center"/>
          </w:tcPr>
          <w:p w:rsidR="00AD24C6" w:rsidRPr="003F318D" w:rsidRDefault="00AD24C6" w:rsidP="007A2D94">
            <w:pPr>
              <w:contextualSpacing/>
              <w:jc w:val="center"/>
              <w:rPr>
                <w:b/>
                <w:sz w:val="23"/>
                <w:szCs w:val="23"/>
              </w:rPr>
            </w:pPr>
            <w:r w:rsidRPr="003F318D">
              <w:rPr>
                <w:b/>
                <w:sz w:val="23"/>
                <w:szCs w:val="23"/>
              </w:rPr>
              <w:t>SAMPEL</w:t>
            </w:r>
          </w:p>
        </w:tc>
      </w:tr>
      <w:tr w:rsidR="00AD24C6" w:rsidRPr="003F318D" w:rsidTr="00AD24C6">
        <w:tc>
          <w:tcPr>
            <w:tcW w:w="4077" w:type="dxa"/>
            <w:vAlign w:val="bottom"/>
          </w:tcPr>
          <w:p w:rsidR="00AD24C6" w:rsidRPr="003F318D" w:rsidRDefault="00AD24C6" w:rsidP="00AD24C6">
            <w:pPr>
              <w:contextualSpacing/>
              <w:rPr>
                <w:sz w:val="23"/>
                <w:szCs w:val="23"/>
              </w:rPr>
            </w:pPr>
            <w:r w:rsidRPr="003F318D">
              <w:rPr>
                <w:sz w:val="23"/>
                <w:szCs w:val="23"/>
              </w:rPr>
              <w:t>SMP Negeri 01 Samarinda</w:t>
            </w:r>
          </w:p>
        </w:tc>
        <w:tc>
          <w:tcPr>
            <w:tcW w:w="1985" w:type="dxa"/>
            <w:vAlign w:val="bottom"/>
          </w:tcPr>
          <w:p w:rsidR="00AD24C6" w:rsidRPr="003F318D" w:rsidRDefault="00AD24C6" w:rsidP="00AD24C6">
            <w:pPr>
              <w:contextualSpacing/>
              <w:jc w:val="center"/>
              <w:rPr>
                <w:sz w:val="23"/>
                <w:szCs w:val="23"/>
              </w:rPr>
            </w:pPr>
            <w:r w:rsidRPr="003F318D">
              <w:rPr>
                <w:sz w:val="23"/>
                <w:szCs w:val="23"/>
              </w:rPr>
              <w:t>62</w:t>
            </w:r>
          </w:p>
        </w:tc>
        <w:tc>
          <w:tcPr>
            <w:tcW w:w="2087" w:type="dxa"/>
            <w:vAlign w:val="bottom"/>
          </w:tcPr>
          <w:p w:rsidR="00AD24C6" w:rsidRPr="003F318D" w:rsidRDefault="00AD24C6" w:rsidP="00AD24C6">
            <w:pPr>
              <w:contextualSpacing/>
              <w:jc w:val="center"/>
              <w:rPr>
                <w:sz w:val="23"/>
                <w:szCs w:val="23"/>
              </w:rPr>
            </w:pPr>
            <w:r w:rsidRPr="003F318D">
              <w:rPr>
                <w:sz w:val="23"/>
                <w:szCs w:val="23"/>
              </w:rPr>
              <w:t>26</w:t>
            </w:r>
          </w:p>
        </w:tc>
      </w:tr>
      <w:tr w:rsidR="00AD24C6" w:rsidRPr="003F318D" w:rsidTr="00AD24C6">
        <w:tc>
          <w:tcPr>
            <w:tcW w:w="4077" w:type="dxa"/>
            <w:vAlign w:val="bottom"/>
          </w:tcPr>
          <w:p w:rsidR="00AD24C6" w:rsidRPr="003F318D" w:rsidRDefault="00AD24C6" w:rsidP="00AD24C6">
            <w:pPr>
              <w:contextualSpacing/>
              <w:rPr>
                <w:sz w:val="23"/>
                <w:szCs w:val="23"/>
              </w:rPr>
            </w:pPr>
            <w:r w:rsidRPr="003F318D">
              <w:rPr>
                <w:sz w:val="23"/>
                <w:szCs w:val="23"/>
              </w:rPr>
              <w:t>SMP Negeri 22 Samarinda</w:t>
            </w:r>
          </w:p>
        </w:tc>
        <w:tc>
          <w:tcPr>
            <w:tcW w:w="1985" w:type="dxa"/>
            <w:vAlign w:val="bottom"/>
          </w:tcPr>
          <w:p w:rsidR="00AD24C6" w:rsidRPr="003F318D" w:rsidRDefault="00AD24C6" w:rsidP="00AD24C6">
            <w:pPr>
              <w:contextualSpacing/>
              <w:jc w:val="center"/>
              <w:rPr>
                <w:sz w:val="23"/>
                <w:szCs w:val="23"/>
              </w:rPr>
            </w:pPr>
            <w:r w:rsidRPr="003F318D">
              <w:rPr>
                <w:sz w:val="23"/>
                <w:szCs w:val="23"/>
              </w:rPr>
              <w:t>51</w:t>
            </w:r>
          </w:p>
        </w:tc>
        <w:tc>
          <w:tcPr>
            <w:tcW w:w="2087" w:type="dxa"/>
            <w:vAlign w:val="bottom"/>
          </w:tcPr>
          <w:p w:rsidR="00AD24C6" w:rsidRPr="003F318D" w:rsidRDefault="00AD24C6" w:rsidP="00AD24C6">
            <w:pPr>
              <w:contextualSpacing/>
              <w:jc w:val="center"/>
              <w:rPr>
                <w:sz w:val="23"/>
                <w:szCs w:val="23"/>
              </w:rPr>
            </w:pPr>
            <w:r w:rsidRPr="003F318D">
              <w:rPr>
                <w:sz w:val="23"/>
                <w:szCs w:val="23"/>
              </w:rPr>
              <w:t>22</w:t>
            </w:r>
          </w:p>
        </w:tc>
      </w:tr>
      <w:tr w:rsidR="00AD24C6" w:rsidRPr="003F318D" w:rsidTr="00AD24C6">
        <w:tc>
          <w:tcPr>
            <w:tcW w:w="4077" w:type="dxa"/>
            <w:vAlign w:val="bottom"/>
          </w:tcPr>
          <w:p w:rsidR="00AD24C6" w:rsidRPr="003F318D" w:rsidRDefault="00AD24C6" w:rsidP="00AD24C6">
            <w:pPr>
              <w:contextualSpacing/>
              <w:rPr>
                <w:sz w:val="23"/>
                <w:szCs w:val="23"/>
              </w:rPr>
            </w:pPr>
            <w:r w:rsidRPr="003F318D">
              <w:rPr>
                <w:sz w:val="23"/>
                <w:szCs w:val="23"/>
              </w:rPr>
              <w:t>SMP Negeri 42 Samarinda</w:t>
            </w:r>
          </w:p>
        </w:tc>
        <w:tc>
          <w:tcPr>
            <w:tcW w:w="1985" w:type="dxa"/>
            <w:vAlign w:val="bottom"/>
          </w:tcPr>
          <w:p w:rsidR="00AD24C6" w:rsidRPr="003F318D" w:rsidRDefault="00AD24C6" w:rsidP="00AD24C6">
            <w:pPr>
              <w:contextualSpacing/>
              <w:jc w:val="center"/>
              <w:rPr>
                <w:sz w:val="23"/>
                <w:szCs w:val="23"/>
              </w:rPr>
            </w:pPr>
            <w:r w:rsidRPr="003F318D">
              <w:rPr>
                <w:sz w:val="23"/>
                <w:szCs w:val="23"/>
              </w:rPr>
              <w:t>21</w:t>
            </w:r>
          </w:p>
        </w:tc>
        <w:tc>
          <w:tcPr>
            <w:tcW w:w="2087" w:type="dxa"/>
            <w:vAlign w:val="bottom"/>
          </w:tcPr>
          <w:p w:rsidR="00AD24C6" w:rsidRPr="003F318D" w:rsidRDefault="00AD24C6" w:rsidP="00AD24C6">
            <w:pPr>
              <w:contextualSpacing/>
              <w:jc w:val="center"/>
              <w:rPr>
                <w:sz w:val="23"/>
                <w:szCs w:val="23"/>
              </w:rPr>
            </w:pPr>
            <w:r w:rsidRPr="003F318D">
              <w:rPr>
                <w:sz w:val="23"/>
                <w:szCs w:val="23"/>
              </w:rPr>
              <w:t>9</w:t>
            </w:r>
          </w:p>
        </w:tc>
      </w:tr>
      <w:tr w:rsidR="00AD24C6" w:rsidRPr="003F318D" w:rsidTr="00AD24C6">
        <w:tc>
          <w:tcPr>
            <w:tcW w:w="4077" w:type="dxa"/>
            <w:vAlign w:val="bottom"/>
          </w:tcPr>
          <w:p w:rsidR="00AD24C6" w:rsidRPr="003F318D" w:rsidRDefault="00AD24C6" w:rsidP="00AD24C6">
            <w:pPr>
              <w:contextualSpacing/>
              <w:jc w:val="center"/>
              <w:rPr>
                <w:b/>
                <w:sz w:val="23"/>
                <w:szCs w:val="23"/>
              </w:rPr>
            </w:pPr>
            <w:r w:rsidRPr="003F318D">
              <w:rPr>
                <w:b/>
                <w:sz w:val="23"/>
                <w:szCs w:val="23"/>
              </w:rPr>
              <w:t>TOTAL</w:t>
            </w:r>
          </w:p>
        </w:tc>
        <w:tc>
          <w:tcPr>
            <w:tcW w:w="1985" w:type="dxa"/>
            <w:vAlign w:val="bottom"/>
          </w:tcPr>
          <w:p w:rsidR="00AD24C6" w:rsidRPr="003F318D" w:rsidRDefault="00AD24C6" w:rsidP="00AD24C6">
            <w:pPr>
              <w:contextualSpacing/>
              <w:jc w:val="center"/>
              <w:rPr>
                <w:sz w:val="23"/>
                <w:szCs w:val="23"/>
              </w:rPr>
            </w:pPr>
            <w:r w:rsidRPr="003F318D">
              <w:rPr>
                <w:sz w:val="23"/>
                <w:szCs w:val="23"/>
              </w:rPr>
              <w:t>134</w:t>
            </w:r>
          </w:p>
        </w:tc>
        <w:tc>
          <w:tcPr>
            <w:tcW w:w="2087" w:type="dxa"/>
            <w:vAlign w:val="bottom"/>
          </w:tcPr>
          <w:p w:rsidR="00AD24C6" w:rsidRPr="003F318D" w:rsidRDefault="00AD24C6" w:rsidP="00AD24C6">
            <w:pPr>
              <w:contextualSpacing/>
              <w:jc w:val="center"/>
              <w:rPr>
                <w:sz w:val="23"/>
                <w:szCs w:val="23"/>
              </w:rPr>
            </w:pPr>
            <w:r w:rsidRPr="003F318D">
              <w:rPr>
                <w:sz w:val="23"/>
                <w:szCs w:val="23"/>
              </w:rPr>
              <w:t>57</w:t>
            </w:r>
          </w:p>
        </w:tc>
      </w:tr>
    </w:tbl>
    <w:p w:rsidR="00AD24C6" w:rsidRPr="006576C7" w:rsidRDefault="00AD24C6" w:rsidP="00AD24C6">
      <w:pPr>
        <w:pStyle w:val="ListParagraph"/>
        <w:spacing w:after="0" w:line="240" w:lineRule="auto"/>
        <w:ind w:left="0" w:firstLine="567"/>
        <w:contextualSpacing/>
        <w:jc w:val="both"/>
        <w:rPr>
          <w:rFonts w:ascii="Times New Roman" w:hAnsi="Times New Roman"/>
          <w:sz w:val="23"/>
          <w:szCs w:val="23"/>
          <w:lang w:val="id-ID"/>
        </w:rPr>
      </w:pPr>
    </w:p>
    <w:p w:rsidR="00AD24C6" w:rsidRPr="006576C7" w:rsidRDefault="00AD24C6" w:rsidP="00AD24C6">
      <w:pPr>
        <w:pStyle w:val="ListParagraph"/>
        <w:spacing w:after="0" w:line="240" w:lineRule="auto"/>
        <w:ind w:left="0" w:firstLine="567"/>
        <w:contextualSpacing/>
        <w:jc w:val="both"/>
        <w:rPr>
          <w:rFonts w:ascii="Times New Roman" w:hAnsi="Times New Roman"/>
          <w:sz w:val="23"/>
          <w:szCs w:val="23"/>
          <w:lang w:val="id-ID"/>
        </w:rPr>
      </w:pPr>
      <w:r w:rsidRPr="006576C7">
        <w:rPr>
          <w:rFonts w:ascii="Times New Roman" w:hAnsi="Times New Roman"/>
          <w:sz w:val="23"/>
          <w:szCs w:val="23"/>
          <w:lang w:val="id-ID"/>
        </w:rPr>
        <w:t xml:space="preserve">Adapun teknik pengambilan sampel yang digunakan dalam penelitian ini </w:t>
      </w:r>
      <w:r w:rsidRPr="006576C7">
        <w:rPr>
          <w:rStyle w:val="Emphasis"/>
          <w:rFonts w:ascii="Times New Roman" w:hAnsi="Times New Roman"/>
          <w:i w:val="0"/>
          <w:sz w:val="23"/>
          <w:szCs w:val="23"/>
        </w:rPr>
        <w:t xml:space="preserve">adalah </w:t>
      </w:r>
      <w:r w:rsidRPr="006576C7">
        <w:rPr>
          <w:rStyle w:val="Emphasis"/>
          <w:rFonts w:ascii="Times New Roman" w:hAnsi="Times New Roman"/>
          <w:b/>
          <w:sz w:val="23"/>
          <w:szCs w:val="23"/>
          <w:lang w:val="id-ID"/>
        </w:rPr>
        <w:t>S</w:t>
      </w:r>
      <w:r w:rsidRPr="006576C7">
        <w:rPr>
          <w:rStyle w:val="Emphasis"/>
          <w:rFonts w:ascii="Times New Roman" w:hAnsi="Times New Roman"/>
          <w:b/>
          <w:sz w:val="23"/>
          <w:szCs w:val="23"/>
        </w:rPr>
        <w:t>tratifiled</w:t>
      </w:r>
      <w:r w:rsidRPr="006576C7">
        <w:rPr>
          <w:rStyle w:val="Emphasis"/>
          <w:rFonts w:ascii="Times New Roman" w:hAnsi="Times New Roman"/>
          <w:b/>
          <w:sz w:val="23"/>
          <w:szCs w:val="23"/>
          <w:lang w:val="id-ID"/>
        </w:rPr>
        <w:t xml:space="preserve"> R</w:t>
      </w:r>
      <w:r w:rsidRPr="006576C7">
        <w:rPr>
          <w:rStyle w:val="Emphasis"/>
          <w:rFonts w:ascii="Times New Roman" w:hAnsi="Times New Roman"/>
          <w:b/>
          <w:sz w:val="23"/>
          <w:szCs w:val="23"/>
        </w:rPr>
        <w:t>andom</w:t>
      </w:r>
      <w:r w:rsidRPr="006576C7">
        <w:rPr>
          <w:rStyle w:val="Emphasis"/>
          <w:rFonts w:ascii="Times New Roman" w:hAnsi="Times New Roman"/>
          <w:b/>
          <w:sz w:val="23"/>
          <w:szCs w:val="23"/>
          <w:lang w:val="id-ID"/>
        </w:rPr>
        <w:t xml:space="preserve"> S</w:t>
      </w:r>
      <w:r w:rsidRPr="006576C7">
        <w:rPr>
          <w:rStyle w:val="Emphasis"/>
          <w:rFonts w:ascii="Times New Roman" w:hAnsi="Times New Roman"/>
          <w:b/>
          <w:sz w:val="23"/>
          <w:szCs w:val="23"/>
        </w:rPr>
        <w:t>ampling</w:t>
      </w:r>
      <w:r w:rsidRPr="006576C7">
        <w:rPr>
          <w:rStyle w:val="Emphasis"/>
          <w:rFonts w:ascii="Times New Roman" w:hAnsi="Times New Roman"/>
          <w:b/>
          <w:sz w:val="23"/>
          <w:szCs w:val="23"/>
          <w:lang w:val="id-ID"/>
        </w:rPr>
        <w:t xml:space="preserve">, </w:t>
      </w:r>
      <w:r w:rsidRPr="006576C7">
        <w:rPr>
          <w:rStyle w:val="Emphasis"/>
          <w:rFonts w:ascii="Times New Roman" w:hAnsi="Times New Roman"/>
          <w:i w:val="0"/>
          <w:sz w:val="23"/>
          <w:szCs w:val="23"/>
          <w:lang w:val="id-ID"/>
        </w:rPr>
        <w:t xml:space="preserve"> </w:t>
      </w:r>
      <w:r w:rsidRPr="006576C7">
        <w:rPr>
          <w:rFonts w:ascii="Times New Roman" w:hAnsi="Times New Roman"/>
          <w:sz w:val="23"/>
          <w:szCs w:val="23"/>
        </w:rPr>
        <w:t xml:space="preserve">Merupakan suatu teknik sampling dimana </w:t>
      </w:r>
      <w:r w:rsidRPr="006576C7">
        <w:rPr>
          <w:rFonts w:ascii="Times New Roman" w:hAnsi="Times New Roman"/>
          <w:sz w:val="23"/>
          <w:szCs w:val="23"/>
        </w:rPr>
        <w:lastRenderedPageBreak/>
        <w:t>populasi kita bagi kedalam sub populasi (strata), karena mempunyai karakteristik yang heterogen dan heterogenitas tersebut mempunyai arti yang signifikan terhadap pencapaian tujuan penelitian, maka penelitian dapat mengambil dengan cara ini. Setiap strata dipilih sampel melalui proses simple random sampling</w:t>
      </w:r>
    </w:p>
    <w:p w:rsidR="00AD24C6" w:rsidRPr="006576C7" w:rsidRDefault="00AD24C6" w:rsidP="00AD24C6">
      <w:pPr>
        <w:contextualSpacing/>
        <w:jc w:val="both"/>
        <w:rPr>
          <w:sz w:val="23"/>
          <w:szCs w:val="23"/>
        </w:rPr>
      </w:pPr>
    </w:p>
    <w:p w:rsidR="00AD24C6" w:rsidRPr="006576C7" w:rsidRDefault="00AD24C6" w:rsidP="00AD24C6">
      <w:pPr>
        <w:contextualSpacing/>
        <w:jc w:val="both"/>
        <w:rPr>
          <w:b/>
          <w:i/>
          <w:sz w:val="23"/>
          <w:szCs w:val="23"/>
        </w:rPr>
      </w:pPr>
      <w:r w:rsidRPr="006576C7">
        <w:rPr>
          <w:b/>
          <w:i/>
          <w:sz w:val="23"/>
          <w:szCs w:val="23"/>
        </w:rPr>
        <w:t>Teknik Pengumpulan data</w:t>
      </w:r>
    </w:p>
    <w:p w:rsidR="00AD24C6" w:rsidRPr="006576C7" w:rsidRDefault="00AD24C6" w:rsidP="00AD24C6">
      <w:pPr>
        <w:numPr>
          <w:ilvl w:val="0"/>
          <w:numId w:val="28"/>
        </w:numPr>
        <w:spacing w:after="20"/>
        <w:ind w:left="284" w:hanging="284"/>
        <w:contextualSpacing/>
        <w:jc w:val="both"/>
        <w:rPr>
          <w:sz w:val="23"/>
          <w:szCs w:val="23"/>
          <w:lang w:val="id-ID"/>
        </w:rPr>
      </w:pPr>
      <w:r w:rsidRPr="006576C7">
        <w:rPr>
          <w:sz w:val="23"/>
          <w:szCs w:val="23"/>
          <w:lang w:val="id-ID"/>
        </w:rPr>
        <w:t>Penelitian Kepustakaan (</w:t>
      </w:r>
      <w:r w:rsidRPr="006576C7">
        <w:rPr>
          <w:i/>
          <w:sz w:val="23"/>
          <w:szCs w:val="23"/>
          <w:lang w:val="id-ID"/>
        </w:rPr>
        <w:t>Library Research)</w:t>
      </w:r>
    </w:p>
    <w:p w:rsidR="00AD24C6" w:rsidRPr="006576C7" w:rsidRDefault="00AD24C6" w:rsidP="00AD24C6">
      <w:pPr>
        <w:numPr>
          <w:ilvl w:val="0"/>
          <w:numId w:val="28"/>
        </w:numPr>
        <w:spacing w:after="20"/>
        <w:ind w:left="284" w:hanging="284"/>
        <w:contextualSpacing/>
        <w:jc w:val="both"/>
        <w:rPr>
          <w:sz w:val="23"/>
          <w:szCs w:val="23"/>
          <w:lang w:val="id-ID"/>
        </w:rPr>
      </w:pPr>
      <w:r w:rsidRPr="006576C7">
        <w:rPr>
          <w:sz w:val="23"/>
          <w:szCs w:val="23"/>
          <w:lang w:val="id-ID"/>
        </w:rPr>
        <w:t>Penelitian Lapangan (</w:t>
      </w:r>
      <w:r w:rsidRPr="006576C7">
        <w:rPr>
          <w:i/>
          <w:sz w:val="23"/>
          <w:szCs w:val="23"/>
          <w:lang w:val="id-ID"/>
        </w:rPr>
        <w:t>Field Work Research)</w:t>
      </w:r>
    </w:p>
    <w:p w:rsidR="00AD24C6" w:rsidRPr="006576C7" w:rsidRDefault="00AD24C6" w:rsidP="00AD24C6">
      <w:pPr>
        <w:pStyle w:val="ListParagraph"/>
        <w:widowControl w:val="0"/>
        <w:numPr>
          <w:ilvl w:val="0"/>
          <w:numId w:val="29"/>
        </w:numPr>
        <w:autoSpaceDE w:val="0"/>
        <w:autoSpaceDN w:val="0"/>
        <w:adjustRightInd w:val="0"/>
        <w:spacing w:after="20" w:line="240" w:lineRule="auto"/>
        <w:ind w:left="567" w:hanging="284"/>
        <w:contextualSpacing/>
        <w:jc w:val="both"/>
        <w:rPr>
          <w:rFonts w:ascii="Times New Roman" w:hAnsi="Times New Roman"/>
          <w:sz w:val="23"/>
          <w:szCs w:val="23"/>
        </w:rPr>
      </w:pPr>
      <w:r w:rsidRPr="006576C7">
        <w:rPr>
          <w:rFonts w:ascii="Times New Roman" w:hAnsi="Times New Roman"/>
          <w:sz w:val="23"/>
          <w:szCs w:val="23"/>
        </w:rPr>
        <w:t>Observasi</w:t>
      </w:r>
    </w:p>
    <w:p w:rsidR="00AD24C6" w:rsidRPr="006576C7" w:rsidRDefault="00AD24C6" w:rsidP="00AD24C6">
      <w:pPr>
        <w:pStyle w:val="ListParagraph"/>
        <w:widowControl w:val="0"/>
        <w:numPr>
          <w:ilvl w:val="0"/>
          <w:numId w:val="29"/>
        </w:numPr>
        <w:autoSpaceDE w:val="0"/>
        <w:autoSpaceDN w:val="0"/>
        <w:adjustRightInd w:val="0"/>
        <w:spacing w:after="20" w:line="240" w:lineRule="auto"/>
        <w:ind w:left="567" w:hanging="284"/>
        <w:contextualSpacing/>
        <w:jc w:val="both"/>
        <w:rPr>
          <w:rFonts w:ascii="Times New Roman" w:hAnsi="Times New Roman"/>
          <w:sz w:val="23"/>
          <w:szCs w:val="23"/>
        </w:rPr>
      </w:pPr>
      <w:r w:rsidRPr="006576C7">
        <w:rPr>
          <w:rFonts w:ascii="Times New Roman" w:hAnsi="Times New Roman"/>
          <w:sz w:val="23"/>
          <w:szCs w:val="23"/>
        </w:rPr>
        <w:t>Kuisioner</w:t>
      </w:r>
    </w:p>
    <w:p w:rsidR="00AD24C6" w:rsidRPr="00A14FE8" w:rsidRDefault="00AD24C6" w:rsidP="00AD24C6">
      <w:pPr>
        <w:pStyle w:val="ListParagraph"/>
        <w:widowControl w:val="0"/>
        <w:numPr>
          <w:ilvl w:val="0"/>
          <w:numId w:val="29"/>
        </w:numPr>
        <w:autoSpaceDE w:val="0"/>
        <w:autoSpaceDN w:val="0"/>
        <w:adjustRightInd w:val="0"/>
        <w:spacing w:after="20" w:line="240" w:lineRule="auto"/>
        <w:ind w:left="567" w:hanging="284"/>
        <w:contextualSpacing/>
        <w:jc w:val="both"/>
        <w:rPr>
          <w:rFonts w:ascii="Times New Roman" w:hAnsi="Times New Roman"/>
          <w:sz w:val="23"/>
          <w:szCs w:val="23"/>
        </w:rPr>
      </w:pPr>
      <w:r>
        <w:rPr>
          <w:rFonts w:ascii="Times New Roman" w:hAnsi="Times New Roman"/>
          <w:sz w:val="23"/>
          <w:szCs w:val="23"/>
          <w:lang w:val="id-ID"/>
        </w:rPr>
        <w:t xml:space="preserve">Penelitian </w:t>
      </w:r>
      <w:r w:rsidRPr="006576C7">
        <w:rPr>
          <w:rFonts w:ascii="Times New Roman" w:hAnsi="Times New Roman"/>
          <w:sz w:val="23"/>
          <w:szCs w:val="23"/>
        </w:rPr>
        <w:t xml:space="preserve">Dokumen </w:t>
      </w:r>
    </w:p>
    <w:p w:rsidR="00AD24C6" w:rsidRDefault="00AD24C6" w:rsidP="00AD24C6">
      <w:pPr>
        <w:pStyle w:val="ListParagraph"/>
        <w:widowControl w:val="0"/>
        <w:autoSpaceDE w:val="0"/>
        <w:autoSpaceDN w:val="0"/>
        <w:adjustRightInd w:val="0"/>
        <w:spacing w:after="20" w:line="240" w:lineRule="auto"/>
        <w:contextualSpacing/>
        <w:jc w:val="both"/>
        <w:rPr>
          <w:rFonts w:ascii="Times New Roman" w:hAnsi="Times New Roman"/>
          <w:sz w:val="23"/>
          <w:szCs w:val="23"/>
          <w:lang w:val="id-ID"/>
        </w:rPr>
      </w:pPr>
    </w:p>
    <w:p w:rsidR="00AD24C6" w:rsidRPr="00A14FE8" w:rsidRDefault="00AD24C6" w:rsidP="00AD24C6">
      <w:pPr>
        <w:pStyle w:val="ListParagraph"/>
        <w:widowControl w:val="0"/>
        <w:autoSpaceDE w:val="0"/>
        <w:autoSpaceDN w:val="0"/>
        <w:adjustRightInd w:val="0"/>
        <w:spacing w:after="20" w:line="240" w:lineRule="auto"/>
        <w:ind w:left="0"/>
        <w:contextualSpacing/>
        <w:jc w:val="both"/>
        <w:rPr>
          <w:rFonts w:ascii="Times New Roman" w:hAnsi="Times New Roman"/>
          <w:b/>
          <w:i/>
          <w:sz w:val="23"/>
          <w:szCs w:val="23"/>
          <w:lang w:val="id-ID"/>
        </w:rPr>
      </w:pPr>
      <w:r w:rsidRPr="00A14FE8">
        <w:rPr>
          <w:rFonts w:ascii="Times New Roman" w:hAnsi="Times New Roman"/>
          <w:b/>
          <w:i/>
          <w:sz w:val="23"/>
          <w:szCs w:val="23"/>
          <w:lang w:val="id-ID"/>
        </w:rPr>
        <w:t>Definisi Operasional</w:t>
      </w:r>
    </w:p>
    <w:p w:rsidR="00AD24C6" w:rsidRPr="00BF02B6" w:rsidRDefault="00AD24C6" w:rsidP="00AD24C6">
      <w:pPr>
        <w:pStyle w:val="NormalWeb"/>
        <w:spacing w:before="0" w:beforeAutospacing="0" w:after="0" w:afterAutospacing="0"/>
        <w:ind w:firstLine="720"/>
        <w:jc w:val="both"/>
        <w:rPr>
          <w:sz w:val="23"/>
          <w:szCs w:val="23"/>
          <w:lang w:val="id-ID"/>
        </w:rPr>
      </w:pPr>
      <w:r w:rsidRPr="00A14FE8">
        <w:rPr>
          <w:sz w:val="23"/>
          <w:szCs w:val="23"/>
        </w:rPr>
        <w:t>Definisi operasional diperlukan dalam menentukan pemakaian alat yang digunakan untuk mengambil data penelitian sehingga data yang diperoleh dapat sesuai dengan tujuan penelitian. Variabel-variabel akan dijelaskan dala</w:t>
      </w:r>
      <w:r>
        <w:rPr>
          <w:sz w:val="23"/>
          <w:szCs w:val="23"/>
        </w:rPr>
        <w:t xml:space="preserve">m definisi operasional sebagai </w:t>
      </w:r>
      <w:r>
        <w:rPr>
          <w:sz w:val="23"/>
          <w:szCs w:val="23"/>
          <w:lang w:val="id-ID"/>
        </w:rPr>
        <w:t>b</w:t>
      </w:r>
      <w:r w:rsidRPr="00A14FE8">
        <w:rPr>
          <w:sz w:val="23"/>
          <w:szCs w:val="23"/>
        </w:rPr>
        <w:t xml:space="preserve">erikut: </w:t>
      </w:r>
    </w:p>
    <w:p w:rsidR="00AD24C6" w:rsidRPr="00A14FE8" w:rsidRDefault="00AD24C6" w:rsidP="00AD24C6">
      <w:pPr>
        <w:pStyle w:val="NormalWeb"/>
        <w:numPr>
          <w:ilvl w:val="0"/>
          <w:numId w:val="37"/>
        </w:numPr>
        <w:tabs>
          <w:tab w:val="clear" w:pos="720"/>
          <w:tab w:val="num" w:pos="426"/>
        </w:tabs>
        <w:spacing w:before="0" w:beforeAutospacing="0" w:after="0" w:afterAutospacing="0"/>
        <w:ind w:left="426" w:hanging="426"/>
        <w:jc w:val="both"/>
        <w:rPr>
          <w:sz w:val="23"/>
          <w:szCs w:val="23"/>
        </w:rPr>
      </w:pPr>
      <w:r w:rsidRPr="00A14FE8">
        <w:rPr>
          <w:sz w:val="23"/>
          <w:szCs w:val="23"/>
        </w:rPr>
        <w:t>Indikator Dana BOS:</w:t>
      </w:r>
    </w:p>
    <w:p w:rsidR="00AD24C6" w:rsidRPr="00A14FE8" w:rsidRDefault="00AD24C6" w:rsidP="00AD24C6">
      <w:pPr>
        <w:pStyle w:val="NormalWeb"/>
        <w:numPr>
          <w:ilvl w:val="1"/>
          <w:numId w:val="37"/>
        </w:numPr>
        <w:spacing w:before="0" w:beforeAutospacing="0" w:after="0" w:afterAutospacing="0"/>
        <w:ind w:left="851" w:hanging="425"/>
        <w:jc w:val="both"/>
        <w:rPr>
          <w:sz w:val="23"/>
          <w:szCs w:val="23"/>
        </w:rPr>
      </w:pPr>
      <w:r w:rsidRPr="00A14FE8">
        <w:rPr>
          <w:sz w:val="23"/>
          <w:szCs w:val="23"/>
          <w:lang w:val="id-ID"/>
        </w:rPr>
        <w:t>Besaran Dana BOS</w:t>
      </w:r>
    </w:p>
    <w:p w:rsidR="00AD24C6" w:rsidRPr="00A14FE8" w:rsidRDefault="00AD24C6" w:rsidP="00AD24C6">
      <w:pPr>
        <w:pStyle w:val="NormalWeb"/>
        <w:numPr>
          <w:ilvl w:val="1"/>
          <w:numId w:val="37"/>
        </w:numPr>
        <w:spacing w:before="0" w:beforeAutospacing="0" w:after="0" w:afterAutospacing="0"/>
        <w:ind w:left="851" w:hanging="425"/>
        <w:jc w:val="both"/>
        <w:rPr>
          <w:sz w:val="23"/>
          <w:szCs w:val="23"/>
        </w:rPr>
      </w:pPr>
      <w:r w:rsidRPr="00A14FE8">
        <w:rPr>
          <w:sz w:val="23"/>
          <w:szCs w:val="23"/>
          <w:lang w:val="id-ID"/>
        </w:rPr>
        <w:t>Penggunaan Dana BOS, yang meliputi:</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 xml:space="preserve">Pengembangan perpustakaan </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 xml:space="preserve">Kegiatan pembelajaran dan ekstra kurikuler siswa </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 xml:space="preserve">Kegiatan ulangan dan ujian </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Pembelian bahan-bahan habis pakai</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Perawatan Sekolah</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rPr>
        <w:t>Pembayaran honorarium bulanan guru honorer dan tenaga kependidikan honorer.</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Pengembangan profesi guru</w:t>
      </w:r>
    </w:p>
    <w:p w:rsidR="00AD24C6" w:rsidRPr="00A14FE8" w:rsidRDefault="00AD24C6" w:rsidP="00AD24C6">
      <w:pPr>
        <w:pStyle w:val="NormalWeb"/>
        <w:numPr>
          <w:ilvl w:val="0"/>
          <w:numId w:val="39"/>
        </w:numPr>
        <w:spacing w:before="0" w:beforeAutospacing="0" w:after="0" w:afterAutospacing="0"/>
        <w:ind w:left="993" w:hanging="284"/>
        <w:jc w:val="both"/>
        <w:rPr>
          <w:sz w:val="23"/>
          <w:szCs w:val="23"/>
        </w:rPr>
      </w:pPr>
      <w:r w:rsidRPr="00A14FE8">
        <w:rPr>
          <w:sz w:val="23"/>
          <w:szCs w:val="23"/>
          <w:lang w:val="id-ID"/>
        </w:rPr>
        <w:t>Pembelian alat peraga/ media pembelajaran serta meja dan kursi belajar</w:t>
      </w:r>
    </w:p>
    <w:p w:rsidR="00AD24C6" w:rsidRPr="00A14FE8" w:rsidRDefault="00AD24C6" w:rsidP="00AD24C6">
      <w:pPr>
        <w:pStyle w:val="NormalWeb"/>
        <w:numPr>
          <w:ilvl w:val="0"/>
          <w:numId w:val="37"/>
        </w:numPr>
        <w:tabs>
          <w:tab w:val="clear" w:pos="720"/>
          <w:tab w:val="num" w:pos="426"/>
        </w:tabs>
        <w:spacing w:before="0" w:beforeAutospacing="0" w:after="0" w:afterAutospacing="0"/>
        <w:ind w:left="426" w:hanging="426"/>
        <w:jc w:val="both"/>
        <w:rPr>
          <w:sz w:val="23"/>
          <w:szCs w:val="23"/>
        </w:rPr>
      </w:pPr>
      <w:r w:rsidRPr="00A14FE8">
        <w:rPr>
          <w:sz w:val="23"/>
          <w:szCs w:val="23"/>
        </w:rPr>
        <w:t>Indikator Optimalisasi Proses Belajar Mengajar:</w:t>
      </w:r>
    </w:p>
    <w:p w:rsidR="00AD24C6" w:rsidRPr="00BF02B6" w:rsidRDefault="00AD24C6" w:rsidP="00AD24C6">
      <w:pPr>
        <w:pStyle w:val="NormalWeb"/>
        <w:numPr>
          <w:ilvl w:val="0"/>
          <w:numId w:val="38"/>
        </w:numPr>
        <w:tabs>
          <w:tab w:val="clear" w:pos="1080"/>
          <w:tab w:val="num" w:pos="709"/>
        </w:tabs>
        <w:spacing w:before="0" w:beforeAutospacing="0" w:after="0" w:afterAutospacing="0"/>
        <w:ind w:left="426" w:firstLine="0"/>
        <w:jc w:val="both"/>
        <w:rPr>
          <w:sz w:val="23"/>
          <w:szCs w:val="23"/>
        </w:rPr>
      </w:pPr>
      <w:r w:rsidRPr="00A14FE8">
        <w:rPr>
          <w:sz w:val="23"/>
          <w:szCs w:val="23"/>
        </w:rPr>
        <w:t>Perencanaan</w:t>
      </w:r>
      <w:r w:rsidRPr="00A14FE8">
        <w:rPr>
          <w:sz w:val="23"/>
          <w:szCs w:val="23"/>
          <w:lang w:val="id-ID"/>
        </w:rPr>
        <w:t xml:space="preserve"> proses belajar mengajar yang baik</w:t>
      </w:r>
    </w:p>
    <w:p w:rsidR="00AD24C6" w:rsidRPr="00BF02B6" w:rsidRDefault="00AD24C6" w:rsidP="00AD24C6">
      <w:pPr>
        <w:pStyle w:val="NormalWeb"/>
        <w:numPr>
          <w:ilvl w:val="0"/>
          <w:numId w:val="38"/>
        </w:numPr>
        <w:tabs>
          <w:tab w:val="clear" w:pos="1080"/>
          <w:tab w:val="num" w:pos="709"/>
        </w:tabs>
        <w:spacing w:before="0" w:beforeAutospacing="0" w:after="0" w:afterAutospacing="0"/>
        <w:ind w:left="426" w:firstLine="0"/>
        <w:jc w:val="both"/>
        <w:rPr>
          <w:sz w:val="23"/>
          <w:szCs w:val="23"/>
        </w:rPr>
      </w:pPr>
      <w:r w:rsidRPr="00BF02B6">
        <w:rPr>
          <w:sz w:val="23"/>
          <w:szCs w:val="23"/>
        </w:rPr>
        <w:t>Pengorganisasian</w:t>
      </w:r>
      <w:r w:rsidRPr="00BF02B6">
        <w:rPr>
          <w:sz w:val="23"/>
          <w:szCs w:val="23"/>
          <w:lang w:val="id-ID"/>
        </w:rPr>
        <w:t xml:space="preserve"> proses belajar mengajar yang efektif</w:t>
      </w:r>
    </w:p>
    <w:p w:rsidR="00AD24C6" w:rsidRPr="00BF02B6" w:rsidRDefault="00AD24C6" w:rsidP="00AD24C6">
      <w:pPr>
        <w:pStyle w:val="NormalWeb"/>
        <w:numPr>
          <w:ilvl w:val="0"/>
          <w:numId w:val="38"/>
        </w:numPr>
        <w:tabs>
          <w:tab w:val="clear" w:pos="1080"/>
          <w:tab w:val="num" w:pos="709"/>
        </w:tabs>
        <w:spacing w:before="0" w:beforeAutospacing="0" w:after="0" w:afterAutospacing="0"/>
        <w:ind w:left="426" w:firstLine="0"/>
        <w:jc w:val="both"/>
        <w:rPr>
          <w:sz w:val="23"/>
          <w:szCs w:val="23"/>
        </w:rPr>
      </w:pPr>
      <w:r w:rsidRPr="00BF02B6">
        <w:rPr>
          <w:sz w:val="23"/>
          <w:szCs w:val="23"/>
        </w:rPr>
        <w:t>Pengarahan</w:t>
      </w:r>
      <w:r w:rsidRPr="00BF02B6">
        <w:rPr>
          <w:sz w:val="23"/>
          <w:szCs w:val="23"/>
          <w:lang w:val="id-ID"/>
        </w:rPr>
        <w:t xml:space="preserve"> proses belajar mengajar yang baik</w:t>
      </w:r>
    </w:p>
    <w:p w:rsidR="00AD24C6" w:rsidRPr="00BF02B6" w:rsidRDefault="00AD24C6" w:rsidP="00AD24C6">
      <w:pPr>
        <w:pStyle w:val="NormalWeb"/>
        <w:numPr>
          <w:ilvl w:val="0"/>
          <w:numId w:val="38"/>
        </w:numPr>
        <w:tabs>
          <w:tab w:val="clear" w:pos="1080"/>
          <w:tab w:val="num" w:pos="709"/>
        </w:tabs>
        <w:spacing w:before="0" w:beforeAutospacing="0" w:after="0" w:afterAutospacing="0"/>
        <w:ind w:left="426" w:firstLine="0"/>
        <w:jc w:val="both"/>
        <w:rPr>
          <w:sz w:val="23"/>
          <w:szCs w:val="23"/>
        </w:rPr>
      </w:pPr>
      <w:r w:rsidRPr="00BF02B6">
        <w:rPr>
          <w:sz w:val="23"/>
          <w:szCs w:val="23"/>
        </w:rPr>
        <w:t>Pengendalian</w:t>
      </w:r>
      <w:r w:rsidRPr="00BF02B6">
        <w:rPr>
          <w:sz w:val="23"/>
          <w:szCs w:val="23"/>
          <w:lang w:val="id-ID"/>
        </w:rPr>
        <w:t xml:space="preserve"> proses belajar mengajar yang baik</w:t>
      </w:r>
    </w:p>
    <w:p w:rsidR="00AD24C6" w:rsidRPr="005D6E12" w:rsidRDefault="00AD24C6" w:rsidP="00AD24C6">
      <w:pPr>
        <w:pStyle w:val="ListParagraph"/>
        <w:widowControl w:val="0"/>
        <w:autoSpaceDE w:val="0"/>
        <w:autoSpaceDN w:val="0"/>
        <w:adjustRightInd w:val="0"/>
        <w:spacing w:after="20" w:line="240" w:lineRule="auto"/>
        <w:contextualSpacing/>
        <w:jc w:val="both"/>
        <w:rPr>
          <w:rFonts w:ascii="Times New Roman" w:hAnsi="Times New Roman"/>
          <w:sz w:val="23"/>
          <w:szCs w:val="23"/>
        </w:rPr>
      </w:pPr>
    </w:p>
    <w:p w:rsidR="00AD24C6" w:rsidRPr="006576C7" w:rsidRDefault="00AD24C6" w:rsidP="00AD24C6">
      <w:pPr>
        <w:contextualSpacing/>
        <w:jc w:val="both"/>
        <w:rPr>
          <w:b/>
          <w:i/>
          <w:sz w:val="23"/>
          <w:szCs w:val="23"/>
        </w:rPr>
      </w:pPr>
      <w:r w:rsidRPr="006576C7">
        <w:rPr>
          <w:b/>
          <w:i/>
          <w:sz w:val="23"/>
          <w:szCs w:val="23"/>
        </w:rPr>
        <w:t>Alat Pengukur Data</w:t>
      </w:r>
    </w:p>
    <w:p w:rsidR="00AD24C6" w:rsidRPr="00AD24C6" w:rsidRDefault="00AD24C6" w:rsidP="00AD24C6">
      <w:pPr>
        <w:ind w:firstLine="567"/>
        <w:contextualSpacing/>
        <w:jc w:val="both"/>
        <w:rPr>
          <w:sz w:val="23"/>
          <w:szCs w:val="23"/>
          <w:lang w:val="id-ID"/>
        </w:rPr>
      </w:pPr>
      <w:r w:rsidRPr="006576C7">
        <w:rPr>
          <w:sz w:val="23"/>
          <w:szCs w:val="23"/>
        </w:rPr>
        <w:t xml:space="preserve">Sesuai dengan gejala yang dihadapi, maka alat pengukur data yang dipergunakan adalah skala </w:t>
      </w:r>
      <w:r w:rsidRPr="006576C7">
        <w:rPr>
          <w:i/>
          <w:iCs/>
          <w:sz w:val="23"/>
          <w:szCs w:val="23"/>
        </w:rPr>
        <w:t>Likert</w:t>
      </w:r>
      <w:r w:rsidRPr="006576C7">
        <w:rPr>
          <w:sz w:val="23"/>
          <w:szCs w:val="23"/>
        </w:rPr>
        <w:t>. Menurut</w:t>
      </w:r>
      <w:r w:rsidRPr="006576C7">
        <w:rPr>
          <w:b/>
          <w:i/>
          <w:sz w:val="23"/>
          <w:szCs w:val="23"/>
        </w:rPr>
        <w:t xml:space="preserve"> Sugiyono (200</w:t>
      </w:r>
      <w:r w:rsidRPr="006576C7">
        <w:rPr>
          <w:b/>
          <w:i/>
          <w:sz w:val="23"/>
          <w:szCs w:val="23"/>
          <w:lang w:val="id-ID"/>
        </w:rPr>
        <w:t>9</w:t>
      </w:r>
      <w:r w:rsidRPr="006576C7">
        <w:rPr>
          <w:sz w:val="23"/>
          <w:szCs w:val="23"/>
        </w:rPr>
        <w:t xml:space="preserve">), untuk mengukur sikap, </w:t>
      </w:r>
      <w:r w:rsidRPr="006576C7">
        <w:rPr>
          <w:sz w:val="23"/>
          <w:szCs w:val="23"/>
          <w:lang w:val="id-ID"/>
        </w:rPr>
        <w:t xml:space="preserve"> </w:t>
      </w:r>
      <w:r w:rsidRPr="006576C7">
        <w:rPr>
          <w:sz w:val="23"/>
          <w:szCs w:val="23"/>
        </w:rPr>
        <w:t xml:space="preserve">pendapat, dan persepsi seseorang atau sekelompok orang tentang fenomena sosial dipergunakan skala </w:t>
      </w:r>
      <w:r w:rsidRPr="006576C7">
        <w:rPr>
          <w:i/>
          <w:iCs/>
          <w:sz w:val="23"/>
          <w:szCs w:val="23"/>
        </w:rPr>
        <w:t>Likert</w:t>
      </w:r>
      <w:r>
        <w:rPr>
          <w:i/>
          <w:iCs/>
          <w:sz w:val="23"/>
          <w:szCs w:val="23"/>
          <w:lang w:val="id-ID"/>
        </w:rPr>
        <w:t>.</w:t>
      </w:r>
    </w:p>
    <w:p w:rsidR="00AD24C6" w:rsidRPr="006576C7" w:rsidRDefault="00AD24C6" w:rsidP="00AD24C6">
      <w:pPr>
        <w:pStyle w:val="Default"/>
        <w:ind w:firstLine="567"/>
        <w:contextualSpacing/>
        <w:jc w:val="both"/>
        <w:rPr>
          <w:sz w:val="23"/>
          <w:szCs w:val="23"/>
        </w:rPr>
      </w:pPr>
      <w:r w:rsidRPr="006576C7">
        <w:rPr>
          <w:sz w:val="23"/>
          <w:szCs w:val="23"/>
        </w:rPr>
        <w:lastRenderedPageBreak/>
        <w:t xml:space="preserve">Dalam penelitian ini penulis menggunakan mengelompokkan jawaban responden dalam nilai skala </w:t>
      </w:r>
      <w:r w:rsidRPr="006576C7">
        <w:rPr>
          <w:sz w:val="23"/>
          <w:szCs w:val="23"/>
          <w:lang w:val="id-ID"/>
        </w:rPr>
        <w:t>3</w:t>
      </w:r>
      <w:r w:rsidRPr="006576C7">
        <w:rPr>
          <w:sz w:val="23"/>
          <w:szCs w:val="23"/>
        </w:rPr>
        <w:t xml:space="preserve"> jenjang menurut </w:t>
      </w:r>
      <w:r w:rsidRPr="006576C7">
        <w:rPr>
          <w:b/>
          <w:i/>
          <w:sz w:val="23"/>
          <w:szCs w:val="23"/>
        </w:rPr>
        <w:t>Sugiyono (</w:t>
      </w:r>
      <w:r w:rsidRPr="006576C7">
        <w:rPr>
          <w:b/>
          <w:i/>
          <w:sz w:val="23"/>
          <w:szCs w:val="23"/>
          <w:lang w:val="id-ID"/>
        </w:rPr>
        <w:t>20</w:t>
      </w:r>
      <w:r w:rsidRPr="006576C7">
        <w:rPr>
          <w:b/>
          <w:i/>
          <w:sz w:val="23"/>
          <w:szCs w:val="23"/>
        </w:rPr>
        <w:t>09)</w:t>
      </w:r>
      <w:r w:rsidRPr="006576C7">
        <w:rPr>
          <w:sz w:val="23"/>
          <w:szCs w:val="23"/>
        </w:rPr>
        <w:t xml:space="preserve"> dengan </w:t>
      </w:r>
      <w:r w:rsidRPr="006576C7">
        <w:rPr>
          <w:sz w:val="23"/>
          <w:szCs w:val="23"/>
          <w:lang w:val="id-ID"/>
        </w:rPr>
        <w:t xml:space="preserve"> </w:t>
      </w:r>
      <w:r w:rsidRPr="006576C7">
        <w:rPr>
          <w:sz w:val="23"/>
          <w:szCs w:val="23"/>
        </w:rPr>
        <w:t xml:space="preserve">masing-masing diberikan nilai yaitu : </w:t>
      </w:r>
    </w:p>
    <w:p w:rsidR="00AD24C6" w:rsidRPr="006576C7" w:rsidRDefault="00AD24C6" w:rsidP="00AD24C6">
      <w:pPr>
        <w:pStyle w:val="ListParagraph"/>
        <w:widowControl w:val="0"/>
        <w:numPr>
          <w:ilvl w:val="3"/>
          <w:numId w:val="25"/>
        </w:numPr>
        <w:autoSpaceDE w:val="0"/>
        <w:autoSpaceDN w:val="0"/>
        <w:adjustRightInd w:val="0"/>
        <w:spacing w:after="20" w:line="240" w:lineRule="auto"/>
        <w:ind w:left="284" w:hanging="273"/>
        <w:contextualSpacing/>
        <w:jc w:val="both"/>
        <w:rPr>
          <w:rFonts w:ascii="Times New Roman" w:hAnsi="Times New Roman"/>
          <w:sz w:val="23"/>
          <w:szCs w:val="23"/>
        </w:rPr>
      </w:pPr>
      <w:r w:rsidRPr="006576C7">
        <w:rPr>
          <w:rFonts w:ascii="Times New Roman" w:hAnsi="Times New Roman"/>
          <w:sz w:val="23"/>
          <w:szCs w:val="23"/>
        </w:rPr>
        <w:t>J</w:t>
      </w:r>
      <w:r w:rsidRPr="006576C7">
        <w:rPr>
          <w:rFonts w:ascii="Times New Roman" w:hAnsi="Times New Roman"/>
          <w:sz w:val="23"/>
          <w:szCs w:val="23"/>
          <w:lang w:val="id-ID"/>
        </w:rPr>
        <w:t>ika memilih</w:t>
      </w:r>
      <w:r w:rsidRPr="006576C7">
        <w:rPr>
          <w:rFonts w:ascii="Times New Roman" w:hAnsi="Times New Roman"/>
          <w:sz w:val="23"/>
          <w:szCs w:val="23"/>
        </w:rPr>
        <w:t xml:space="preserve"> </w:t>
      </w:r>
      <w:r w:rsidRPr="006576C7">
        <w:rPr>
          <w:rFonts w:ascii="Times New Roman" w:hAnsi="Times New Roman"/>
          <w:sz w:val="23"/>
          <w:szCs w:val="23"/>
          <w:lang w:val="id-ID"/>
        </w:rPr>
        <w:t>(</w:t>
      </w:r>
      <w:r w:rsidRPr="006576C7">
        <w:rPr>
          <w:rFonts w:ascii="Times New Roman" w:hAnsi="Times New Roman"/>
          <w:sz w:val="23"/>
          <w:szCs w:val="23"/>
        </w:rPr>
        <w:t>a</w:t>
      </w:r>
      <w:r w:rsidRPr="006576C7">
        <w:rPr>
          <w:rFonts w:ascii="Times New Roman" w:hAnsi="Times New Roman"/>
          <w:sz w:val="23"/>
          <w:szCs w:val="23"/>
          <w:lang w:val="id-ID"/>
        </w:rPr>
        <w:t>), maka</w:t>
      </w:r>
      <w:r w:rsidRPr="006576C7">
        <w:rPr>
          <w:rFonts w:ascii="Times New Roman" w:hAnsi="Times New Roman"/>
          <w:sz w:val="23"/>
          <w:szCs w:val="23"/>
        </w:rPr>
        <w:t xml:space="preserve"> diberi nilai </w:t>
      </w:r>
      <w:r w:rsidRPr="006576C7">
        <w:rPr>
          <w:rFonts w:ascii="Times New Roman" w:hAnsi="Times New Roman"/>
          <w:sz w:val="23"/>
          <w:szCs w:val="23"/>
          <w:lang w:val="id-ID"/>
        </w:rPr>
        <w:t>5</w:t>
      </w:r>
      <w:r w:rsidRPr="006576C7">
        <w:rPr>
          <w:rFonts w:ascii="Times New Roman" w:hAnsi="Times New Roman"/>
          <w:sz w:val="23"/>
          <w:szCs w:val="23"/>
        </w:rPr>
        <w:t xml:space="preserve"> </w:t>
      </w:r>
    </w:p>
    <w:p w:rsidR="00AD24C6" w:rsidRPr="006576C7" w:rsidRDefault="00AD24C6" w:rsidP="00AD24C6">
      <w:pPr>
        <w:pStyle w:val="ListParagraph"/>
        <w:widowControl w:val="0"/>
        <w:numPr>
          <w:ilvl w:val="3"/>
          <w:numId w:val="25"/>
        </w:numPr>
        <w:autoSpaceDE w:val="0"/>
        <w:autoSpaceDN w:val="0"/>
        <w:adjustRightInd w:val="0"/>
        <w:spacing w:after="20" w:line="240" w:lineRule="auto"/>
        <w:ind w:left="284" w:hanging="273"/>
        <w:contextualSpacing/>
        <w:jc w:val="both"/>
        <w:rPr>
          <w:rFonts w:ascii="Times New Roman" w:hAnsi="Times New Roman"/>
          <w:sz w:val="23"/>
          <w:szCs w:val="23"/>
        </w:rPr>
      </w:pPr>
      <w:r w:rsidRPr="006576C7">
        <w:rPr>
          <w:rFonts w:ascii="Times New Roman" w:hAnsi="Times New Roman"/>
          <w:sz w:val="23"/>
          <w:szCs w:val="23"/>
        </w:rPr>
        <w:t>J</w:t>
      </w:r>
      <w:r w:rsidRPr="006576C7">
        <w:rPr>
          <w:rFonts w:ascii="Times New Roman" w:hAnsi="Times New Roman"/>
          <w:sz w:val="23"/>
          <w:szCs w:val="23"/>
          <w:lang w:val="id-ID"/>
        </w:rPr>
        <w:t>ika memilih</w:t>
      </w:r>
      <w:r w:rsidRPr="006576C7">
        <w:rPr>
          <w:rFonts w:ascii="Times New Roman" w:hAnsi="Times New Roman"/>
          <w:sz w:val="23"/>
          <w:szCs w:val="23"/>
        </w:rPr>
        <w:t xml:space="preserve"> </w:t>
      </w:r>
      <w:r w:rsidRPr="006576C7">
        <w:rPr>
          <w:rFonts w:ascii="Times New Roman" w:hAnsi="Times New Roman"/>
          <w:sz w:val="23"/>
          <w:szCs w:val="23"/>
          <w:lang w:val="id-ID"/>
        </w:rPr>
        <w:t>(b), maka</w:t>
      </w:r>
      <w:r w:rsidRPr="006576C7">
        <w:rPr>
          <w:rFonts w:ascii="Times New Roman" w:hAnsi="Times New Roman"/>
          <w:sz w:val="23"/>
          <w:szCs w:val="23"/>
        </w:rPr>
        <w:t xml:space="preserve"> diberi nilai </w:t>
      </w:r>
      <w:r w:rsidRPr="006576C7">
        <w:rPr>
          <w:rFonts w:ascii="Times New Roman" w:hAnsi="Times New Roman"/>
          <w:sz w:val="23"/>
          <w:szCs w:val="23"/>
          <w:lang w:val="id-ID"/>
        </w:rPr>
        <w:t>4</w:t>
      </w:r>
      <w:r w:rsidRPr="006576C7">
        <w:rPr>
          <w:rFonts w:ascii="Times New Roman" w:hAnsi="Times New Roman"/>
          <w:sz w:val="23"/>
          <w:szCs w:val="23"/>
        </w:rPr>
        <w:t xml:space="preserve"> </w:t>
      </w:r>
    </w:p>
    <w:p w:rsidR="00AD24C6" w:rsidRPr="006576C7" w:rsidRDefault="00AD24C6" w:rsidP="00AD24C6">
      <w:pPr>
        <w:pStyle w:val="ListParagraph"/>
        <w:widowControl w:val="0"/>
        <w:numPr>
          <w:ilvl w:val="3"/>
          <w:numId w:val="25"/>
        </w:numPr>
        <w:autoSpaceDE w:val="0"/>
        <w:autoSpaceDN w:val="0"/>
        <w:adjustRightInd w:val="0"/>
        <w:spacing w:after="20" w:line="240" w:lineRule="auto"/>
        <w:ind w:left="284" w:hanging="273"/>
        <w:contextualSpacing/>
        <w:jc w:val="both"/>
        <w:rPr>
          <w:rFonts w:ascii="Times New Roman" w:hAnsi="Times New Roman"/>
          <w:sz w:val="23"/>
          <w:szCs w:val="23"/>
        </w:rPr>
      </w:pPr>
      <w:r w:rsidRPr="006576C7">
        <w:rPr>
          <w:rFonts w:ascii="Times New Roman" w:hAnsi="Times New Roman"/>
          <w:sz w:val="23"/>
          <w:szCs w:val="23"/>
        </w:rPr>
        <w:t>J</w:t>
      </w:r>
      <w:r w:rsidRPr="006576C7">
        <w:rPr>
          <w:rFonts w:ascii="Times New Roman" w:hAnsi="Times New Roman"/>
          <w:sz w:val="23"/>
          <w:szCs w:val="23"/>
          <w:lang w:val="id-ID"/>
        </w:rPr>
        <w:t>ika memilih</w:t>
      </w:r>
      <w:r w:rsidRPr="006576C7">
        <w:rPr>
          <w:rFonts w:ascii="Times New Roman" w:hAnsi="Times New Roman"/>
          <w:sz w:val="23"/>
          <w:szCs w:val="23"/>
        </w:rPr>
        <w:t xml:space="preserve"> </w:t>
      </w:r>
      <w:r w:rsidRPr="006576C7">
        <w:rPr>
          <w:rFonts w:ascii="Times New Roman" w:hAnsi="Times New Roman"/>
          <w:sz w:val="23"/>
          <w:szCs w:val="23"/>
          <w:lang w:val="id-ID"/>
        </w:rPr>
        <w:t>(c), maka</w:t>
      </w:r>
      <w:r w:rsidRPr="006576C7">
        <w:rPr>
          <w:rFonts w:ascii="Times New Roman" w:hAnsi="Times New Roman"/>
          <w:sz w:val="23"/>
          <w:szCs w:val="23"/>
        </w:rPr>
        <w:t xml:space="preserve"> diberi nilai </w:t>
      </w:r>
      <w:r w:rsidRPr="006576C7">
        <w:rPr>
          <w:rFonts w:ascii="Times New Roman" w:hAnsi="Times New Roman"/>
          <w:sz w:val="23"/>
          <w:szCs w:val="23"/>
          <w:lang w:val="id-ID"/>
        </w:rPr>
        <w:t>3</w:t>
      </w:r>
      <w:r w:rsidRPr="006576C7">
        <w:rPr>
          <w:rFonts w:ascii="Times New Roman" w:hAnsi="Times New Roman"/>
          <w:sz w:val="23"/>
          <w:szCs w:val="23"/>
        </w:rPr>
        <w:t xml:space="preserve"> </w:t>
      </w:r>
    </w:p>
    <w:p w:rsidR="00AD24C6" w:rsidRPr="006576C7" w:rsidRDefault="00AD24C6" w:rsidP="00AD24C6">
      <w:pPr>
        <w:pStyle w:val="ListParagraph"/>
        <w:widowControl w:val="0"/>
        <w:numPr>
          <w:ilvl w:val="3"/>
          <w:numId w:val="25"/>
        </w:numPr>
        <w:autoSpaceDE w:val="0"/>
        <w:autoSpaceDN w:val="0"/>
        <w:adjustRightInd w:val="0"/>
        <w:spacing w:after="20" w:line="240" w:lineRule="auto"/>
        <w:ind w:left="284" w:hanging="273"/>
        <w:contextualSpacing/>
        <w:jc w:val="both"/>
        <w:rPr>
          <w:rFonts w:ascii="Times New Roman" w:hAnsi="Times New Roman"/>
          <w:sz w:val="23"/>
          <w:szCs w:val="23"/>
        </w:rPr>
      </w:pPr>
      <w:r w:rsidRPr="006576C7">
        <w:rPr>
          <w:rFonts w:ascii="Times New Roman" w:hAnsi="Times New Roman"/>
          <w:sz w:val="23"/>
          <w:szCs w:val="23"/>
        </w:rPr>
        <w:t>J</w:t>
      </w:r>
      <w:r w:rsidRPr="006576C7">
        <w:rPr>
          <w:rFonts w:ascii="Times New Roman" w:hAnsi="Times New Roman"/>
          <w:sz w:val="23"/>
          <w:szCs w:val="23"/>
          <w:lang w:val="id-ID"/>
        </w:rPr>
        <w:t>ika memilih</w:t>
      </w:r>
      <w:r w:rsidRPr="006576C7">
        <w:rPr>
          <w:rFonts w:ascii="Times New Roman" w:hAnsi="Times New Roman"/>
          <w:sz w:val="23"/>
          <w:szCs w:val="23"/>
        </w:rPr>
        <w:t xml:space="preserve"> </w:t>
      </w:r>
      <w:r w:rsidRPr="006576C7">
        <w:rPr>
          <w:rFonts w:ascii="Times New Roman" w:hAnsi="Times New Roman"/>
          <w:sz w:val="23"/>
          <w:szCs w:val="23"/>
          <w:lang w:val="id-ID"/>
        </w:rPr>
        <w:t>(d), maka</w:t>
      </w:r>
      <w:r w:rsidRPr="006576C7">
        <w:rPr>
          <w:rFonts w:ascii="Times New Roman" w:hAnsi="Times New Roman"/>
          <w:sz w:val="23"/>
          <w:szCs w:val="23"/>
        </w:rPr>
        <w:t xml:space="preserve"> diberi nilai </w:t>
      </w:r>
      <w:r w:rsidRPr="006576C7">
        <w:rPr>
          <w:rFonts w:ascii="Times New Roman" w:hAnsi="Times New Roman"/>
          <w:sz w:val="23"/>
          <w:szCs w:val="23"/>
          <w:lang w:val="id-ID"/>
        </w:rPr>
        <w:t>2</w:t>
      </w:r>
      <w:r w:rsidRPr="006576C7">
        <w:rPr>
          <w:rFonts w:ascii="Times New Roman" w:hAnsi="Times New Roman"/>
          <w:sz w:val="23"/>
          <w:szCs w:val="23"/>
        </w:rPr>
        <w:t xml:space="preserve"> </w:t>
      </w:r>
    </w:p>
    <w:p w:rsidR="00AD24C6" w:rsidRPr="006576C7" w:rsidRDefault="00AD24C6" w:rsidP="00AD24C6">
      <w:pPr>
        <w:pStyle w:val="ListParagraph"/>
        <w:widowControl w:val="0"/>
        <w:numPr>
          <w:ilvl w:val="3"/>
          <w:numId w:val="25"/>
        </w:numPr>
        <w:autoSpaceDE w:val="0"/>
        <w:autoSpaceDN w:val="0"/>
        <w:adjustRightInd w:val="0"/>
        <w:spacing w:after="20" w:line="240" w:lineRule="auto"/>
        <w:ind w:left="284" w:hanging="273"/>
        <w:contextualSpacing/>
        <w:jc w:val="both"/>
        <w:rPr>
          <w:rFonts w:ascii="Times New Roman" w:hAnsi="Times New Roman"/>
          <w:sz w:val="23"/>
          <w:szCs w:val="23"/>
        </w:rPr>
      </w:pPr>
      <w:r w:rsidRPr="006576C7">
        <w:rPr>
          <w:rFonts w:ascii="Times New Roman" w:hAnsi="Times New Roman"/>
          <w:sz w:val="23"/>
          <w:szCs w:val="23"/>
        </w:rPr>
        <w:t>J</w:t>
      </w:r>
      <w:r w:rsidRPr="006576C7">
        <w:rPr>
          <w:rFonts w:ascii="Times New Roman" w:hAnsi="Times New Roman"/>
          <w:sz w:val="23"/>
          <w:szCs w:val="23"/>
          <w:lang w:val="id-ID"/>
        </w:rPr>
        <w:t>ika memilih</w:t>
      </w:r>
      <w:r w:rsidRPr="006576C7">
        <w:rPr>
          <w:rFonts w:ascii="Times New Roman" w:hAnsi="Times New Roman"/>
          <w:sz w:val="23"/>
          <w:szCs w:val="23"/>
        </w:rPr>
        <w:t xml:space="preserve"> </w:t>
      </w:r>
      <w:r w:rsidRPr="006576C7">
        <w:rPr>
          <w:rFonts w:ascii="Times New Roman" w:hAnsi="Times New Roman"/>
          <w:sz w:val="23"/>
          <w:szCs w:val="23"/>
          <w:lang w:val="id-ID"/>
        </w:rPr>
        <w:t>(e), maka</w:t>
      </w:r>
      <w:r w:rsidRPr="006576C7">
        <w:rPr>
          <w:rFonts w:ascii="Times New Roman" w:hAnsi="Times New Roman"/>
          <w:sz w:val="23"/>
          <w:szCs w:val="23"/>
        </w:rPr>
        <w:t xml:space="preserve"> diberi nilai </w:t>
      </w:r>
      <w:r w:rsidRPr="006576C7">
        <w:rPr>
          <w:rFonts w:ascii="Times New Roman" w:hAnsi="Times New Roman"/>
          <w:sz w:val="23"/>
          <w:szCs w:val="23"/>
          <w:lang w:val="id-ID"/>
        </w:rPr>
        <w:t>1</w:t>
      </w:r>
      <w:r w:rsidRPr="006576C7">
        <w:rPr>
          <w:rFonts w:ascii="Times New Roman" w:hAnsi="Times New Roman"/>
          <w:sz w:val="23"/>
          <w:szCs w:val="23"/>
        </w:rPr>
        <w:t xml:space="preserve"> </w:t>
      </w:r>
    </w:p>
    <w:p w:rsidR="00AD24C6" w:rsidRPr="006576C7" w:rsidRDefault="00AD24C6" w:rsidP="00AD24C6">
      <w:pPr>
        <w:ind w:firstLine="567"/>
        <w:contextualSpacing/>
        <w:jc w:val="both"/>
        <w:rPr>
          <w:sz w:val="23"/>
          <w:szCs w:val="23"/>
          <w:lang w:val="id-ID"/>
        </w:rPr>
      </w:pPr>
      <w:r w:rsidRPr="006576C7">
        <w:rPr>
          <w:sz w:val="23"/>
          <w:szCs w:val="23"/>
          <w:lang w:val="id-ID"/>
        </w:rPr>
        <w:t xml:space="preserve">Adapun untuk keperluan transformasi data ordinal menjadi data interval, digunakan </w:t>
      </w:r>
      <w:r w:rsidRPr="006576C7">
        <w:rPr>
          <w:i/>
          <w:sz w:val="23"/>
          <w:szCs w:val="23"/>
          <w:lang w:val="id-ID"/>
        </w:rPr>
        <w:t>Method of Successive Interval</w:t>
      </w:r>
      <w:r w:rsidRPr="006576C7">
        <w:rPr>
          <w:sz w:val="23"/>
          <w:szCs w:val="23"/>
          <w:lang w:val="id-ID"/>
        </w:rPr>
        <w:t xml:space="preserve"> (MSI) yang dikemukakan oleh W.L. Hays (1976). Untuk memperoleh hasil yang akurat, maka penulis menggunakan bantuan program Microsoft Excell dalam melakukan transformasi data ordinal menjadi interval, menggunakan </w:t>
      </w:r>
      <w:r w:rsidRPr="006576C7">
        <w:rPr>
          <w:i/>
          <w:sz w:val="23"/>
          <w:szCs w:val="23"/>
          <w:lang w:val="id-ID"/>
        </w:rPr>
        <w:t>Method of Successive Interval</w:t>
      </w:r>
      <w:r w:rsidRPr="006576C7">
        <w:rPr>
          <w:sz w:val="23"/>
          <w:szCs w:val="23"/>
          <w:lang w:val="id-ID"/>
        </w:rPr>
        <w:t xml:space="preserve"> (MSI).</w:t>
      </w:r>
    </w:p>
    <w:p w:rsidR="00AD24C6" w:rsidRPr="006576C7" w:rsidRDefault="00AD24C6" w:rsidP="00AD24C6">
      <w:pPr>
        <w:contextualSpacing/>
        <w:jc w:val="both"/>
        <w:rPr>
          <w:sz w:val="23"/>
          <w:szCs w:val="23"/>
          <w:lang w:val="id-ID"/>
        </w:rPr>
      </w:pPr>
    </w:p>
    <w:p w:rsidR="00AD24C6" w:rsidRPr="006576C7" w:rsidRDefault="00AD24C6" w:rsidP="00AD24C6">
      <w:pPr>
        <w:contextualSpacing/>
        <w:jc w:val="both"/>
        <w:rPr>
          <w:b/>
          <w:i/>
          <w:sz w:val="23"/>
          <w:szCs w:val="23"/>
        </w:rPr>
      </w:pPr>
      <w:r w:rsidRPr="006576C7">
        <w:rPr>
          <w:b/>
          <w:i/>
          <w:sz w:val="23"/>
          <w:szCs w:val="23"/>
        </w:rPr>
        <w:t>Teknik Analisis Data</w:t>
      </w:r>
    </w:p>
    <w:p w:rsidR="00AD24C6" w:rsidRPr="006576C7" w:rsidRDefault="00AD24C6" w:rsidP="00AD24C6">
      <w:pPr>
        <w:ind w:firstLine="567"/>
        <w:contextualSpacing/>
        <w:jc w:val="both"/>
        <w:rPr>
          <w:b/>
          <w:i/>
          <w:sz w:val="23"/>
          <w:szCs w:val="23"/>
        </w:rPr>
      </w:pPr>
      <w:r w:rsidRPr="006576C7">
        <w:rPr>
          <w:sz w:val="23"/>
          <w:szCs w:val="23"/>
        </w:rPr>
        <w:t xml:space="preserve">Kemudian untuk menganalisa data dari hasil penelitian ini, penulis menggunakan pengukuran analisis korelasi dengan menggunakan </w:t>
      </w:r>
      <w:r w:rsidRPr="006576C7">
        <w:rPr>
          <w:i/>
          <w:sz w:val="23"/>
          <w:szCs w:val="23"/>
        </w:rPr>
        <w:t>Koefisien Product Moment</w:t>
      </w:r>
      <w:r w:rsidRPr="006576C7">
        <w:rPr>
          <w:sz w:val="23"/>
          <w:szCs w:val="23"/>
        </w:rPr>
        <w:t xml:space="preserve"> dengan rumus perhitungan oleh </w:t>
      </w:r>
      <w:r w:rsidRPr="006576C7">
        <w:rPr>
          <w:b/>
          <w:i/>
          <w:sz w:val="23"/>
          <w:szCs w:val="23"/>
        </w:rPr>
        <w:t>Sugiyono (2009)</w:t>
      </w:r>
    </w:p>
    <w:p w:rsidR="00AD24C6" w:rsidRPr="006576C7" w:rsidRDefault="00583FB7" w:rsidP="00AD24C6">
      <w:pPr>
        <w:tabs>
          <w:tab w:val="left" w:pos="720"/>
          <w:tab w:val="left" w:pos="1530"/>
        </w:tabs>
        <w:contextualSpacing/>
        <w:jc w:val="center"/>
        <w:rPr>
          <w:sz w:val="23"/>
          <w:szCs w:val="23"/>
        </w:rPr>
      </w:pPr>
      <m:oMathPara>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xy</m:t>
              </m:r>
            </m:sub>
          </m:sSub>
          <m:r>
            <m:rPr>
              <m:sty m:val="p"/>
            </m:rPr>
            <w:rPr>
              <w:rFonts w:ascii="Cambria Math"/>
              <w:sz w:val="23"/>
              <w:szCs w:val="23"/>
            </w:rPr>
            <m:t>=</m:t>
          </m:r>
          <m:f>
            <m:fPr>
              <m:ctrlPr>
                <w:rPr>
                  <w:rFonts w:ascii="Cambria Math" w:hAnsi="Cambria Math"/>
                  <w:sz w:val="23"/>
                  <w:szCs w:val="23"/>
                </w:rPr>
              </m:ctrlPr>
            </m:fPr>
            <m:num>
              <m:r>
                <m:rPr>
                  <m:sty m:val="p"/>
                </m:rPr>
                <w:rPr>
                  <w:rFonts w:ascii="Cambria Math"/>
                  <w:sz w:val="23"/>
                  <w:szCs w:val="23"/>
                </w:rPr>
                <m:t>n</m:t>
              </m:r>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xy</m:t>
                  </m:r>
                </m:e>
              </m:nary>
              <m:r>
                <m:rPr>
                  <m:sty m:val="p"/>
                </m:rPr>
                <w:rPr>
                  <w:sz w:val="23"/>
                  <w:szCs w:val="23"/>
                </w:rPr>
                <m:t>-</m:t>
              </m:r>
              <m:r>
                <m:rPr>
                  <m:sty m:val="p"/>
                </m:rPr>
                <w:rPr>
                  <w:rFonts w:ascii="Cambria Math"/>
                  <w:sz w:val="23"/>
                  <w:szCs w:val="23"/>
                </w:rPr>
                <m:t xml:space="preserve">( </m:t>
              </m:r>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x)(</m:t>
                  </m:r>
                </m:e>
              </m:nary>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y)</m:t>
                  </m:r>
                </m:e>
              </m:nary>
            </m:num>
            <m:den>
              <m:rad>
                <m:radPr>
                  <m:degHide m:val="on"/>
                  <m:ctrlPr>
                    <w:rPr>
                      <w:rFonts w:ascii="Cambria Math" w:hAnsi="Cambria Math"/>
                      <w:i/>
                      <w:sz w:val="23"/>
                      <w:szCs w:val="23"/>
                    </w:rPr>
                  </m:ctrlPr>
                </m:radPr>
                <m:deg/>
                <m:e>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x</m:t>
                          </m:r>
                        </m:e>
                        <m:sup>
                          <m:r>
                            <w:rPr>
                              <w:rFonts w:ascii="Cambria Math"/>
                              <w:sz w:val="23"/>
                              <w:szCs w:val="23"/>
                            </w:rPr>
                            <m:t>2</m:t>
                          </m:r>
                        </m:sup>
                      </m:sSup>
                      <m:r>
                        <w:rPr>
                          <w:sz w:val="23"/>
                          <w:szCs w:val="23"/>
                        </w:rPr>
                        <m:t>-</m:t>
                      </m:r>
                    </m:e>
                  </m:nary>
                  <m:r>
                    <w:rPr>
                      <w:rFonts w:ascii="Cambria Math"/>
                      <w:sz w:val="23"/>
                      <w:szCs w:val="23"/>
                    </w:rPr>
                    <m:t>(</m:t>
                  </m:r>
                </m:e>
              </m:rad>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x</m:t>
                  </m:r>
                </m:e>
              </m:nary>
              <m:sSup>
                <m:sSupPr>
                  <m:ctrlPr>
                    <w:rPr>
                      <w:rFonts w:ascii="Cambria Math" w:hAnsi="Cambria Math"/>
                      <w:sz w:val="23"/>
                      <w:szCs w:val="23"/>
                    </w:rPr>
                  </m:ctrlPr>
                </m:sSupPr>
                <m:e>
                  <m:r>
                    <m:rPr>
                      <m:sty m:val="p"/>
                    </m:rPr>
                    <w:rPr>
                      <w:rFonts w:ascii="Cambria Math"/>
                      <w:sz w:val="23"/>
                      <w:szCs w:val="23"/>
                    </w:rPr>
                    <m:t>)</m:t>
                  </m:r>
                </m:e>
                <m:sup>
                  <m:r>
                    <w:rPr>
                      <w:rFonts w:ascii="Cambria Math"/>
                      <w:sz w:val="23"/>
                      <w:szCs w:val="23"/>
                    </w:rPr>
                    <m:t>2</m:t>
                  </m:r>
                </m:sup>
              </m:sSup>
              <m:rad>
                <m:radPr>
                  <m:degHide m:val="on"/>
                  <m:ctrlPr>
                    <w:rPr>
                      <w:rFonts w:ascii="Cambria Math" w:hAnsi="Cambria Math"/>
                      <w:i/>
                      <w:sz w:val="23"/>
                      <w:szCs w:val="23"/>
                    </w:rPr>
                  </m:ctrlPr>
                </m:radPr>
                <m:deg/>
                <m:e>
                  <m:r>
                    <w:rPr>
                      <w:rFonts w:ascii="Cambria Math" w:hAnsi="Cambria Math"/>
                      <w:sz w:val="23"/>
                      <w:szCs w:val="23"/>
                    </w:rPr>
                    <m:t>n</m:t>
                  </m:r>
                  <m:nary>
                    <m:naryPr>
                      <m:chr m:val="∑"/>
                      <m:limLoc m:val="undOvr"/>
                      <m:subHide m:val="on"/>
                      <m:supHide m:val="on"/>
                      <m:ctrlPr>
                        <w:rPr>
                          <w:rFonts w:ascii="Cambria Math" w:hAnsi="Cambria Math"/>
                          <w:i/>
                          <w:sz w:val="23"/>
                          <w:szCs w:val="23"/>
                        </w:rPr>
                      </m:ctrlPr>
                    </m:naryPr>
                    <m:sub/>
                    <m:sup/>
                    <m:e>
                      <m:sSup>
                        <m:sSupPr>
                          <m:ctrlPr>
                            <w:rPr>
                              <w:rFonts w:ascii="Cambria Math" w:hAnsi="Cambria Math"/>
                              <w:i/>
                              <w:sz w:val="23"/>
                              <w:szCs w:val="23"/>
                            </w:rPr>
                          </m:ctrlPr>
                        </m:sSupPr>
                        <m:e>
                          <m:r>
                            <w:rPr>
                              <w:rFonts w:ascii="Cambria Math" w:hAnsi="Cambria Math"/>
                              <w:sz w:val="23"/>
                              <w:szCs w:val="23"/>
                            </w:rPr>
                            <m:t>y</m:t>
                          </m:r>
                        </m:e>
                        <m:sup>
                          <m:r>
                            <w:rPr>
                              <w:rFonts w:ascii="Cambria Math"/>
                              <w:sz w:val="23"/>
                              <w:szCs w:val="23"/>
                            </w:rPr>
                            <m:t>2</m:t>
                          </m:r>
                        </m:sup>
                      </m:sSup>
                      <m:r>
                        <w:rPr>
                          <w:sz w:val="23"/>
                          <w:szCs w:val="23"/>
                        </w:rPr>
                        <m:t>-</m:t>
                      </m:r>
                    </m:e>
                  </m:nary>
                  <m:r>
                    <w:rPr>
                      <w:rFonts w:ascii="Cambria Math"/>
                      <w:sz w:val="23"/>
                      <w:szCs w:val="23"/>
                    </w:rPr>
                    <m:t>(</m:t>
                  </m:r>
                </m:e>
              </m:rad>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y</m:t>
                  </m:r>
                </m:e>
              </m:nary>
              <m:sSup>
                <m:sSupPr>
                  <m:ctrlPr>
                    <w:rPr>
                      <w:rFonts w:ascii="Cambria Math" w:hAnsi="Cambria Math"/>
                      <w:sz w:val="23"/>
                      <w:szCs w:val="23"/>
                    </w:rPr>
                  </m:ctrlPr>
                </m:sSupPr>
                <m:e>
                  <m:r>
                    <m:rPr>
                      <m:sty m:val="p"/>
                    </m:rPr>
                    <w:rPr>
                      <w:rFonts w:ascii="Cambria Math"/>
                      <w:sz w:val="23"/>
                      <w:szCs w:val="23"/>
                    </w:rPr>
                    <m:t>)</m:t>
                  </m:r>
                </m:e>
                <m:sup>
                  <m:r>
                    <w:rPr>
                      <w:rFonts w:ascii="Cambria Math"/>
                      <w:sz w:val="23"/>
                      <w:szCs w:val="23"/>
                    </w:rPr>
                    <m:t>2</m:t>
                  </m:r>
                </m:sup>
              </m:sSup>
            </m:den>
          </m:f>
        </m:oMath>
      </m:oMathPara>
    </w:p>
    <w:p w:rsidR="00AD24C6" w:rsidRPr="006576C7" w:rsidRDefault="00AD24C6" w:rsidP="00AD24C6">
      <w:pPr>
        <w:ind w:firstLine="567"/>
        <w:contextualSpacing/>
        <w:jc w:val="both"/>
        <w:rPr>
          <w:sz w:val="23"/>
          <w:szCs w:val="23"/>
        </w:rPr>
      </w:pPr>
      <w:r w:rsidRPr="006576C7">
        <w:rPr>
          <w:sz w:val="23"/>
          <w:szCs w:val="23"/>
        </w:rPr>
        <w:t xml:space="preserve">Selanjutnya untuk mengukur </w:t>
      </w:r>
      <w:r w:rsidRPr="006576C7">
        <w:rPr>
          <w:sz w:val="23"/>
          <w:szCs w:val="23"/>
          <w:lang w:val="id-ID"/>
        </w:rPr>
        <w:t xml:space="preserve">ada tidaknya pengaruh fasilitas pendidikan berbasis teknologi informasi terhadap efektivitas belajar </w:t>
      </w:r>
      <w:r w:rsidRPr="006576C7">
        <w:rPr>
          <w:sz w:val="23"/>
          <w:szCs w:val="23"/>
        </w:rPr>
        <w:t>maka penulis menggunakan taraf signifikan 10% atau dasar taraf kepercayaan 9</w:t>
      </w:r>
      <w:r w:rsidRPr="006576C7">
        <w:rPr>
          <w:sz w:val="23"/>
          <w:szCs w:val="23"/>
          <w:lang w:val="id-ID"/>
        </w:rPr>
        <w:t>0</w:t>
      </w:r>
      <w:r w:rsidRPr="006576C7">
        <w:rPr>
          <w:sz w:val="23"/>
          <w:szCs w:val="23"/>
        </w:rPr>
        <w:t xml:space="preserve">% berarti dalam mengambil resiko salah dalam keputusannya sedikitnya </w:t>
      </w:r>
      <w:r w:rsidRPr="006576C7">
        <w:rPr>
          <w:sz w:val="23"/>
          <w:szCs w:val="23"/>
          <w:lang w:val="id-ID"/>
        </w:rPr>
        <w:t>10</w:t>
      </w:r>
      <w:r w:rsidRPr="006576C7">
        <w:rPr>
          <w:sz w:val="23"/>
          <w:szCs w:val="23"/>
        </w:rPr>
        <w:t>%, atau benar dalam keputusannya sedikitnya 90% dengan ketentuan:</w:t>
      </w:r>
    </w:p>
    <w:p w:rsidR="00AD24C6" w:rsidRPr="006576C7" w:rsidRDefault="00AD24C6" w:rsidP="00AD24C6">
      <w:pPr>
        <w:pStyle w:val="ListParagraph"/>
        <w:numPr>
          <w:ilvl w:val="0"/>
          <w:numId w:val="26"/>
        </w:numPr>
        <w:spacing w:after="0" w:line="240" w:lineRule="auto"/>
        <w:ind w:left="284" w:hanging="284"/>
        <w:contextualSpacing/>
        <w:jc w:val="both"/>
        <w:rPr>
          <w:rFonts w:ascii="Times New Roman" w:hAnsi="Times New Roman"/>
          <w:sz w:val="23"/>
          <w:szCs w:val="23"/>
        </w:rPr>
      </w:pPr>
      <w:r w:rsidRPr="006576C7">
        <w:rPr>
          <w:rFonts w:ascii="Times New Roman" w:hAnsi="Times New Roman"/>
          <w:sz w:val="23"/>
          <w:szCs w:val="23"/>
        </w:rPr>
        <w:t xml:space="preserve">Jika harga </w:t>
      </w:r>
      <w:r w:rsidRPr="006576C7">
        <w:rPr>
          <w:rFonts w:ascii="Times New Roman" w:hAnsi="Times New Roman"/>
          <w:i/>
          <w:sz w:val="23"/>
          <w:szCs w:val="23"/>
        </w:rPr>
        <w:t>r</w:t>
      </w:r>
      <w:r w:rsidRPr="006576C7">
        <w:rPr>
          <w:rFonts w:ascii="Times New Roman" w:hAnsi="Times New Roman"/>
          <w:i/>
          <w:sz w:val="23"/>
          <w:szCs w:val="23"/>
          <w:vertAlign w:val="subscript"/>
        </w:rPr>
        <w:t>xy</w:t>
      </w:r>
      <w:r w:rsidRPr="006576C7">
        <w:rPr>
          <w:rFonts w:ascii="Times New Roman" w:hAnsi="Times New Roman"/>
          <w:i/>
          <w:sz w:val="23"/>
          <w:szCs w:val="23"/>
        </w:rPr>
        <w:t xml:space="preserve"> </w:t>
      </w:r>
      <w:r w:rsidRPr="006576C7">
        <w:rPr>
          <w:rFonts w:ascii="Times New Roman" w:hAnsi="Times New Roman"/>
          <w:sz w:val="23"/>
          <w:szCs w:val="23"/>
        </w:rPr>
        <w:t xml:space="preserve">lebih kecil (&lt;) dari harga kritik r </w:t>
      </w:r>
      <w:r w:rsidRPr="006576C7">
        <w:rPr>
          <w:rFonts w:ascii="Times New Roman" w:hAnsi="Times New Roman"/>
          <w:i/>
          <w:sz w:val="23"/>
          <w:szCs w:val="23"/>
        </w:rPr>
        <w:t xml:space="preserve">product moment, </w:t>
      </w:r>
      <w:r w:rsidRPr="006576C7">
        <w:rPr>
          <w:rFonts w:ascii="Times New Roman" w:hAnsi="Times New Roman"/>
          <w:sz w:val="23"/>
          <w:szCs w:val="23"/>
        </w:rPr>
        <w:t>maka hipotesis alternatif (h</w:t>
      </w:r>
      <w:r w:rsidRPr="006576C7">
        <w:rPr>
          <w:rFonts w:ascii="Times New Roman" w:hAnsi="Times New Roman"/>
          <w:sz w:val="23"/>
          <w:szCs w:val="23"/>
          <w:vertAlign w:val="subscript"/>
        </w:rPr>
        <w:t>0</w:t>
      </w:r>
      <w:r w:rsidRPr="006576C7">
        <w:rPr>
          <w:rFonts w:ascii="Times New Roman" w:hAnsi="Times New Roman"/>
          <w:sz w:val="23"/>
          <w:szCs w:val="23"/>
        </w:rPr>
        <w:t xml:space="preserve">) ditolak dan jelas tidak ada </w:t>
      </w:r>
      <w:r w:rsidRPr="006576C7">
        <w:rPr>
          <w:rFonts w:ascii="Times New Roman" w:hAnsi="Times New Roman"/>
          <w:sz w:val="23"/>
          <w:szCs w:val="23"/>
          <w:lang w:val="id-ID"/>
        </w:rPr>
        <w:t>pengaruh</w:t>
      </w:r>
      <w:r w:rsidRPr="006576C7">
        <w:rPr>
          <w:rFonts w:ascii="Times New Roman" w:hAnsi="Times New Roman"/>
          <w:sz w:val="23"/>
          <w:szCs w:val="23"/>
        </w:rPr>
        <w:t>, atau tidak menunjukan signifkan antara kedua variabel.</w:t>
      </w:r>
    </w:p>
    <w:p w:rsidR="00AD24C6" w:rsidRPr="006576C7" w:rsidRDefault="00AD24C6" w:rsidP="00AD24C6">
      <w:pPr>
        <w:pStyle w:val="ListParagraph"/>
        <w:numPr>
          <w:ilvl w:val="0"/>
          <w:numId w:val="26"/>
        </w:numPr>
        <w:spacing w:after="0" w:line="240" w:lineRule="auto"/>
        <w:ind w:left="284" w:hanging="284"/>
        <w:contextualSpacing/>
        <w:jc w:val="both"/>
        <w:rPr>
          <w:rFonts w:ascii="Times New Roman" w:hAnsi="Times New Roman"/>
          <w:sz w:val="23"/>
          <w:szCs w:val="23"/>
        </w:rPr>
      </w:pPr>
      <w:r w:rsidRPr="006576C7">
        <w:rPr>
          <w:rFonts w:ascii="Times New Roman" w:hAnsi="Times New Roman"/>
          <w:sz w:val="23"/>
          <w:szCs w:val="23"/>
        </w:rPr>
        <w:t xml:space="preserve">Jika harga </w:t>
      </w:r>
      <w:r w:rsidRPr="006576C7">
        <w:rPr>
          <w:rFonts w:ascii="Times New Roman" w:hAnsi="Times New Roman"/>
          <w:i/>
          <w:sz w:val="23"/>
          <w:szCs w:val="23"/>
        </w:rPr>
        <w:t>r</w:t>
      </w:r>
      <w:r w:rsidRPr="006576C7">
        <w:rPr>
          <w:rFonts w:ascii="Times New Roman" w:hAnsi="Times New Roman"/>
          <w:i/>
          <w:sz w:val="23"/>
          <w:szCs w:val="23"/>
          <w:vertAlign w:val="subscript"/>
        </w:rPr>
        <w:t>xy</w:t>
      </w:r>
      <w:r w:rsidRPr="006576C7">
        <w:rPr>
          <w:rFonts w:ascii="Times New Roman" w:hAnsi="Times New Roman"/>
          <w:i/>
          <w:sz w:val="23"/>
          <w:szCs w:val="23"/>
        </w:rPr>
        <w:t xml:space="preserve"> </w:t>
      </w:r>
      <w:r w:rsidRPr="006576C7">
        <w:rPr>
          <w:rFonts w:ascii="Times New Roman" w:hAnsi="Times New Roman"/>
          <w:sz w:val="23"/>
          <w:szCs w:val="23"/>
        </w:rPr>
        <w:t xml:space="preserve">lebih besar (&gt;) dari harga kritik r </w:t>
      </w:r>
      <w:r w:rsidRPr="006576C7">
        <w:rPr>
          <w:rFonts w:ascii="Times New Roman" w:hAnsi="Times New Roman"/>
          <w:i/>
          <w:sz w:val="23"/>
          <w:szCs w:val="23"/>
        </w:rPr>
        <w:t xml:space="preserve">product moment, </w:t>
      </w:r>
      <w:r w:rsidRPr="006576C7">
        <w:rPr>
          <w:rFonts w:ascii="Times New Roman" w:hAnsi="Times New Roman"/>
          <w:sz w:val="23"/>
          <w:szCs w:val="23"/>
        </w:rPr>
        <w:t>maka hipotesis alternatif (h</w:t>
      </w:r>
      <w:r w:rsidRPr="006576C7">
        <w:rPr>
          <w:rFonts w:ascii="Times New Roman" w:hAnsi="Times New Roman"/>
          <w:sz w:val="23"/>
          <w:szCs w:val="23"/>
          <w:vertAlign w:val="subscript"/>
        </w:rPr>
        <w:t>1</w:t>
      </w:r>
      <w:r w:rsidRPr="006576C7">
        <w:rPr>
          <w:rFonts w:ascii="Times New Roman" w:hAnsi="Times New Roman"/>
          <w:sz w:val="23"/>
          <w:szCs w:val="23"/>
        </w:rPr>
        <w:t xml:space="preserve">) akan diterima  dan menunjukan signifkan/ dengan kata lain bahwa di antara kedua variabel yang diteliti terdapat </w:t>
      </w:r>
      <w:r w:rsidRPr="006576C7">
        <w:rPr>
          <w:rFonts w:ascii="Times New Roman" w:hAnsi="Times New Roman"/>
          <w:sz w:val="23"/>
          <w:szCs w:val="23"/>
          <w:lang w:val="id-ID"/>
        </w:rPr>
        <w:t>pengaruh</w:t>
      </w:r>
      <w:r w:rsidRPr="006576C7">
        <w:rPr>
          <w:rFonts w:ascii="Times New Roman" w:hAnsi="Times New Roman"/>
          <w:sz w:val="23"/>
          <w:szCs w:val="23"/>
        </w:rPr>
        <w:t xml:space="preserve"> yang meyakinkan.</w:t>
      </w:r>
    </w:p>
    <w:p w:rsidR="00AD24C6" w:rsidRPr="006576C7" w:rsidRDefault="00AD24C6" w:rsidP="00AD24C6">
      <w:pPr>
        <w:ind w:firstLine="567"/>
        <w:contextualSpacing/>
        <w:jc w:val="both"/>
        <w:rPr>
          <w:sz w:val="23"/>
          <w:szCs w:val="23"/>
        </w:rPr>
      </w:pPr>
    </w:p>
    <w:p w:rsidR="00AD24C6" w:rsidRPr="006576C7" w:rsidRDefault="00AD24C6" w:rsidP="00AD24C6">
      <w:pPr>
        <w:ind w:firstLine="567"/>
        <w:contextualSpacing/>
        <w:jc w:val="both"/>
        <w:rPr>
          <w:sz w:val="23"/>
          <w:szCs w:val="23"/>
          <w:lang w:val="id-ID"/>
        </w:rPr>
      </w:pPr>
      <w:r w:rsidRPr="006576C7">
        <w:rPr>
          <w:sz w:val="23"/>
          <w:szCs w:val="23"/>
        </w:rPr>
        <w:t xml:space="preserve">Untuk mengetahui pengaruh </w:t>
      </w:r>
      <w:r w:rsidRPr="006576C7">
        <w:rPr>
          <w:sz w:val="23"/>
          <w:szCs w:val="23"/>
          <w:lang w:val="id-ID"/>
        </w:rPr>
        <w:t>fasilitas pendidikan berbasis teknologi informasi</w:t>
      </w:r>
      <w:r w:rsidRPr="006576C7">
        <w:rPr>
          <w:sz w:val="23"/>
          <w:szCs w:val="23"/>
        </w:rPr>
        <w:t xml:space="preserve"> terhadap </w:t>
      </w:r>
      <w:r w:rsidRPr="006576C7">
        <w:rPr>
          <w:sz w:val="23"/>
          <w:szCs w:val="23"/>
          <w:lang w:val="id-ID"/>
        </w:rPr>
        <w:t>efektivitas belajar</w:t>
      </w:r>
      <w:r w:rsidRPr="006576C7">
        <w:rPr>
          <w:sz w:val="23"/>
          <w:szCs w:val="23"/>
        </w:rPr>
        <w:t xml:space="preserve"> digunakan analisis regresi sederhana:</w:t>
      </w:r>
    </w:p>
    <w:p w:rsidR="00AD24C6" w:rsidRPr="006576C7" w:rsidRDefault="00583FB7" w:rsidP="00AD24C6">
      <w:pPr>
        <w:contextualSpacing/>
        <w:jc w:val="center"/>
        <w:rPr>
          <w:sz w:val="23"/>
          <w:szCs w:val="23"/>
        </w:rPr>
      </w:pPr>
      <m:oMathPara>
        <m:oMath>
          <m:r>
            <w:rPr>
              <w:rFonts w:ascii="Cambria Math" w:hAnsi="Cambria Math"/>
              <w:sz w:val="23"/>
              <w:szCs w:val="23"/>
            </w:rPr>
            <m:t>Y</m:t>
          </m:r>
          <m:r>
            <w:rPr>
              <w:rFonts w:ascii="Cambria Math"/>
              <w:sz w:val="23"/>
              <w:szCs w:val="23"/>
            </w:rPr>
            <m:t>=</m:t>
          </m:r>
          <m:r>
            <w:rPr>
              <w:rFonts w:ascii="Cambria Math" w:hAnsi="Cambria Math"/>
              <w:sz w:val="23"/>
              <w:szCs w:val="23"/>
            </w:rPr>
            <m:t>a</m:t>
          </m:r>
          <m:r>
            <w:rPr>
              <w:rFonts w:ascii="Cambria Math"/>
              <w:sz w:val="23"/>
              <w:szCs w:val="23"/>
            </w:rPr>
            <m:t>+</m:t>
          </m:r>
          <m:r>
            <w:rPr>
              <w:rFonts w:ascii="Cambria Math" w:hAnsi="Cambria Math"/>
              <w:sz w:val="23"/>
              <w:szCs w:val="23"/>
            </w:rPr>
            <m:t>bx</m:t>
          </m:r>
        </m:oMath>
      </m:oMathPara>
    </w:p>
    <w:p w:rsidR="00AD24C6" w:rsidRPr="006576C7" w:rsidRDefault="00AD24C6" w:rsidP="00AD24C6">
      <w:pPr>
        <w:ind w:firstLine="27"/>
        <w:contextualSpacing/>
        <w:jc w:val="both"/>
        <w:rPr>
          <w:sz w:val="23"/>
          <w:szCs w:val="23"/>
        </w:rPr>
      </w:pPr>
      <w:r w:rsidRPr="006576C7">
        <w:rPr>
          <w:sz w:val="23"/>
          <w:szCs w:val="23"/>
        </w:rPr>
        <w:t xml:space="preserve">Untuk menghitung </w:t>
      </w:r>
      <w:r w:rsidRPr="006576C7">
        <w:rPr>
          <w:i/>
          <w:sz w:val="23"/>
          <w:szCs w:val="23"/>
        </w:rPr>
        <w:t>a</w:t>
      </w:r>
      <w:r w:rsidRPr="006576C7">
        <w:rPr>
          <w:sz w:val="23"/>
          <w:szCs w:val="23"/>
        </w:rPr>
        <w:t xml:space="preserve"> digunakan rumus:</w:t>
      </w:r>
    </w:p>
    <w:p w:rsidR="00AD24C6" w:rsidRPr="006576C7" w:rsidRDefault="00583FB7" w:rsidP="00AD24C6">
      <w:pPr>
        <w:ind w:firstLine="27"/>
        <w:contextualSpacing/>
        <w:jc w:val="center"/>
        <w:rPr>
          <w:sz w:val="23"/>
          <w:szCs w:val="23"/>
        </w:rPr>
      </w:pPr>
      <m:oMathPara>
        <m:oMath>
          <m:r>
            <w:rPr>
              <w:rFonts w:ascii="Cambria Math" w:hAnsi="Cambria Math"/>
              <w:sz w:val="23"/>
              <w:szCs w:val="23"/>
            </w:rPr>
            <m:t>a</m:t>
          </m:r>
          <m:r>
            <w:rPr>
              <w:rFonts w:ascii="Cambria Math"/>
              <w:sz w:val="23"/>
              <w:szCs w:val="23"/>
            </w:rPr>
            <m:t>=</m:t>
          </m:r>
          <m:acc>
            <m:accPr>
              <m:chr m:val="̅"/>
              <m:ctrlPr>
                <w:rPr>
                  <w:rFonts w:ascii="Cambria Math" w:hAnsi="Cambria Math"/>
                  <w:i/>
                  <w:sz w:val="23"/>
                  <w:szCs w:val="23"/>
                </w:rPr>
              </m:ctrlPr>
            </m:accPr>
            <m:e>
              <m:r>
                <w:rPr>
                  <w:rFonts w:ascii="Cambria Math" w:hAnsi="Cambria Math"/>
                  <w:sz w:val="23"/>
                  <w:szCs w:val="23"/>
                </w:rPr>
                <m:t>Y</m:t>
              </m:r>
            </m:e>
          </m:acc>
          <m:r>
            <w:rPr>
              <w:sz w:val="23"/>
              <w:szCs w:val="23"/>
            </w:rPr>
            <m:t>-</m:t>
          </m:r>
          <m:r>
            <w:rPr>
              <w:rFonts w:ascii="Cambria Math"/>
              <w:sz w:val="23"/>
              <w:szCs w:val="23"/>
            </w:rPr>
            <m:t xml:space="preserve"> </m:t>
          </m:r>
          <m:r>
            <w:rPr>
              <w:rFonts w:ascii="Cambria Math" w:hAnsi="Cambria Math"/>
              <w:sz w:val="23"/>
              <w:szCs w:val="23"/>
            </w:rPr>
            <m:t>b</m:t>
          </m:r>
          <m:acc>
            <m:accPr>
              <m:chr m:val="̅"/>
              <m:ctrlPr>
                <w:rPr>
                  <w:rFonts w:ascii="Cambria Math" w:hAnsi="Cambria Math"/>
                  <w:i/>
                  <w:sz w:val="23"/>
                  <w:szCs w:val="23"/>
                </w:rPr>
              </m:ctrlPr>
            </m:accPr>
            <m:e>
              <m:r>
                <w:rPr>
                  <w:rFonts w:ascii="Cambria Math" w:hAnsi="Cambria Math"/>
                  <w:sz w:val="23"/>
                  <w:szCs w:val="23"/>
                </w:rPr>
                <m:t>x</m:t>
              </m:r>
            </m:e>
          </m:acc>
        </m:oMath>
      </m:oMathPara>
    </w:p>
    <w:p w:rsidR="00AD24C6" w:rsidRPr="006576C7" w:rsidRDefault="00AD24C6" w:rsidP="00AD24C6">
      <w:pPr>
        <w:ind w:firstLine="27"/>
        <w:contextualSpacing/>
        <w:jc w:val="both"/>
        <w:rPr>
          <w:sz w:val="23"/>
          <w:szCs w:val="23"/>
          <w:lang w:val="id-ID"/>
        </w:rPr>
      </w:pPr>
      <w:r w:rsidRPr="006576C7">
        <w:rPr>
          <w:sz w:val="23"/>
          <w:szCs w:val="23"/>
        </w:rPr>
        <w:t xml:space="preserve">Untuk menghitung </w:t>
      </w:r>
      <w:r w:rsidRPr="006576C7">
        <w:rPr>
          <w:i/>
          <w:sz w:val="23"/>
          <w:szCs w:val="23"/>
        </w:rPr>
        <w:t>b</w:t>
      </w:r>
      <w:r w:rsidRPr="006576C7">
        <w:rPr>
          <w:sz w:val="23"/>
          <w:szCs w:val="23"/>
        </w:rPr>
        <w:t xml:space="preserve"> digunakan rumus:</w:t>
      </w:r>
    </w:p>
    <w:p w:rsidR="00AD24C6" w:rsidRDefault="00583FB7" w:rsidP="00AD24C6">
      <w:pPr>
        <w:ind w:firstLine="27"/>
        <w:contextualSpacing/>
        <w:jc w:val="center"/>
        <w:rPr>
          <w:sz w:val="23"/>
          <w:szCs w:val="23"/>
          <w:lang w:val="id-ID"/>
        </w:rPr>
      </w:pPr>
      <m:oMathPara>
        <m:oMath>
          <m:r>
            <w:rPr>
              <w:rFonts w:ascii="Cambria Math" w:hAnsi="Cambria Math"/>
              <w:sz w:val="23"/>
              <w:szCs w:val="23"/>
            </w:rPr>
            <m:t>b</m:t>
          </m:r>
          <m:r>
            <m:rPr>
              <m:sty m:val="p"/>
            </m:rPr>
            <w:rPr>
              <w:rFonts w:ascii="Cambria Math"/>
              <w:sz w:val="23"/>
              <w:szCs w:val="23"/>
            </w:rPr>
            <m:t>=</m:t>
          </m:r>
          <m:f>
            <m:fPr>
              <m:ctrlPr>
                <w:rPr>
                  <w:rFonts w:ascii="Cambria Math" w:hAnsi="Cambria Math"/>
                  <w:sz w:val="23"/>
                  <w:szCs w:val="23"/>
                </w:rPr>
              </m:ctrlPr>
            </m:fPr>
            <m:num>
              <m:r>
                <m:rPr>
                  <m:sty m:val="p"/>
                </m:rPr>
                <w:rPr>
                  <w:rFonts w:ascii="Cambria Math"/>
                  <w:sz w:val="23"/>
                  <w:szCs w:val="23"/>
                </w:rPr>
                <m:t xml:space="preserve">n </m:t>
              </m:r>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xy</m:t>
                  </m:r>
                </m:e>
              </m:nary>
              <m:r>
                <m:rPr>
                  <m:sty m:val="p"/>
                </m:rPr>
                <w:rPr>
                  <w:sz w:val="23"/>
                  <w:szCs w:val="23"/>
                </w:rPr>
                <m:t>-</m:t>
              </m:r>
              <m:d>
                <m:dPr>
                  <m:ctrlPr>
                    <w:rPr>
                      <w:rFonts w:ascii="Cambria Math" w:hAnsi="Cambria Math"/>
                      <w:sz w:val="23"/>
                      <w:szCs w:val="23"/>
                    </w:rPr>
                  </m:ctrlPr>
                </m:dPr>
                <m:e>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x</m:t>
                      </m:r>
                    </m:e>
                  </m:nary>
                </m:e>
              </m:d>
              <m:r>
                <m:rPr>
                  <m:sty m:val="p"/>
                </m:rPr>
                <w:rPr>
                  <w:rFonts w:ascii="Cambria Math"/>
                  <w:sz w:val="23"/>
                  <w:szCs w:val="23"/>
                </w:rPr>
                <m:t>(</m:t>
              </m:r>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y</m:t>
                  </m:r>
                </m:e>
              </m:nary>
              <m:r>
                <m:rPr>
                  <m:sty m:val="p"/>
                </m:rPr>
                <w:rPr>
                  <w:rFonts w:ascii="Cambria Math"/>
                  <w:sz w:val="23"/>
                  <w:szCs w:val="23"/>
                </w:rPr>
                <m:t>)</m:t>
              </m:r>
            </m:num>
            <m:den>
              <m:r>
                <m:rPr>
                  <m:sty m:val="p"/>
                </m:rPr>
                <w:rPr>
                  <w:rFonts w:ascii="Cambria Math"/>
                  <w:sz w:val="23"/>
                  <w:szCs w:val="23"/>
                </w:rPr>
                <m:t xml:space="preserve">n </m:t>
              </m:r>
              <m:nary>
                <m:naryPr>
                  <m:chr m:val="∑"/>
                  <m:limLoc m:val="undOvr"/>
                  <m:subHide m:val="on"/>
                  <m:supHide m:val="on"/>
                  <m:ctrlPr>
                    <w:rPr>
                      <w:rFonts w:ascii="Cambria Math" w:hAnsi="Cambria Math"/>
                      <w:sz w:val="23"/>
                      <w:szCs w:val="23"/>
                    </w:rPr>
                  </m:ctrlPr>
                </m:naryPr>
                <m:sub/>
                <m:sup/>
                <m:e>
                  <m:sSup>
                    <m:sSupPr>
                      <m:ctrlPr>
                        <w:rPr>
                          <w:rFonts w:ascii="Cambria Math" w:hAnsi="Cambria Math"/>
                          <w:sz w:val="23"/>
                          <w:szCs w:val="23"/>
                        </w:rPr>
                      </m:ctrlPr>
                    </m:sSupPr>
                    <m:e>
                      <m:r>
                        <m:rPr>
                          <m:sty m:val="p"/>
                        </m:rPr>
                        <w:rPr>
                          <w:rFonts w:ascii="Cambria Math"/>
                          <w:sz w:val="23"/>
                          <w:szCs w:val="23"/>
                        </w:rPr>
                        <m:t>x</m:t>
                      </m:r>
                    </m:e>
                    <m:sup>
                      <m:r>
                        <m:rPr>
                          <m:sty m:val="p"/>
                        </m:rPr>
                        <w:rPr>
                          <w:rFonts w:ascii="Cambria Math"/>
                          <w:sz w:val="23"/>
                          <w:szCs w:val="23"/>
                        </w:rPr>
                        <m:t>2</m:t>
                      </m:r>
                    </m:sup>
                  </m:sSup>
                </m:e>
              </m:nary>
              <m:r>
                <m:rPr>
                  <m:sty m:val="p"/>
                </m:rPr>
                <w:rPr>
                  <w:sz w:val="23"/>
                  <w:szCs w:val="23"/>
                </w:rPr>
                <m:t>-</m:t>
              </m:r>
              <m:sSup>
                <m:sSupPr>
                  <m:ctrlPr>
                    <w:rPr>
                      <w:rFonts w:ascii="Cambria Math" w:hAnsi="Cambria Math"/>
                      <w:sz w:val="23"/>
                      <w:szCs w:val="23"/>
                    </w:rPr>
                  </m:ctrlPr>
                </m:sSupPr>
                <m:e>
                  <m:r>
                    <m:rPr>
                      <m:sty m:val="p"/>
                    </m:rPr>
                    <w:rPr>
                      <w:rFonts w:ascii="Cambria Math"/>
                      <w:sz w:val="23"/>
                      <w:szCs w:val="23"/>
                    </w:rPr>
                    <m:t>(</m:t>
                  </m:r>
                  <m:nary>
                    <m:naryPr>
                      <m:chr m:val="∑"/>
                      <m:limLoc m:val="undOvr"/>
                      <m:subHide m:val="on"/>
                      <m:supHide m:val="on"/>
                      <m:ctrlPr>
                        <w:rPr>
                          <w:rFonts w:ascii="Cambria Math" w:hAnsi="Cambria Math"/>
                          <w:sz w:val="23"/>
                          <w:szCs w:val="23"/>
                        </w:rPr>
                      </m:ctrlPr>
                    </m:naryPr>
                    <m:sub/>
                    <m:sup/>
                    <m:e>
                      <m:r>
                        <m:rPr>
                          <m:sty m:val="p"/>
                        </m:rPr>
                        <w:rPr>
                          <w:rFonts w:ascii="Cambria Math"/>
                          <w:sz w:val="23"/>
                          <w:szCs w:val="23"/>
                        </w:rPr>
                        <m:t>x</m:t>
                      </m:r>
                    </m:e>
                  </m:nary>
                  <m:r>
                    <m:rPr>
                      <m:sty m:val="p"/>
                    </m:rPr>
                    <w:rPr>
                      <w:rFonts w:ascii="Cambria Math"/>
                      <w:sz w:val="23"/>
                      <w:szCs w:val="23"/>
                    </w:rPr>
                    <m:t>)</m:t>
                  </m:r>
                </m:e>
                <m:sup>
                  <m:r>
                    <m:rPr>
                      <m:sty m:val="p"/>
                    </m:rPr>
                    <w:rPr>
                      <w:rFonts w:ascii="Cambria Math"/>
                      <w:sz w:val="23"/>
                      <w:szCs w:val="23"/>
                    </w:rPr>
                    <m:t>2</m:t>
                  </m:r>
                </m:sup>
              </m:sSup>
            </m:den>
          </m:f>
        </m:oMath>
      </m:oMathPara>
    </w:p>
    <w:p w:rsidR="00AD24C6" w:rsidRPr="00BF02B6" w:rsidRDefault="00AD24C6" w:rsidP="00AD24C6">
      <w:pPr>
        <w:ind w:firstLine="27"/>
        <w:contextualSpacing/>
        <w:jc w:val="center"/>
        <w:rPr>
          <w:sz w:val="23"/>
          <w:szCs w:val="23"/>
          <w:lang w:val="id-ID"/>
        </w:rPr>
      </w:pPr>
    </w:p>
    <w:p w:rsidR="00AD24C6" w:rsidRPr="006576C7" w:rsidRDefault="00AD24C6" w:rsidP="00AD24C6">
      <w:pPr>
        <w:widowControl w:val="0"/>
        <w:autoSpaceDE w:val="0"/>
        <w:autoSpaceDN w:val="0"/>
        <w:adjustRightInd w:val="0"/>
        <w:ind w:firstLine="567"/>
        <w:contextualSpacing/>
        <w:jc w:val="both"/>
        <w:rPr>
          <w:sz w:val="23"/>
          <w:szCs w:val="23"/>
        </w:rPr>
      </w:pPr>
      <w:r w:rsidRPr="006576C7">
        <w:rPr>
          <w:sz w:val="23"/>
          <w:szCs w:val="23"/>
        </w:rPr>
        <w:lastRenderedPageBreak/>
        <w:t xml:space="preserve">Sesudah diketahui nilai “r” dengan rumus korelasi, maka untuk membuktikan kebenaran hipotesis, dilakukan pengujian dengan rumus Uji-T </w:t>
      </w:r>
      <w:r w:rsidRPr="006576C7">
        <w:rPr>
          <w:sz w:val="23"/>
          <w:szCs w:val="23"/>
          <w:lang w:val="id-ID"/>
        </w:rPr>
        <w:t xml:space="preserve">test </w:t>
      </w:r>
      <w:r w:rsidRPr="006576C7">
        <w:rPr>
          <w:sz w:val="23"/>
          <w:szCs w:val="23"/>
        </w:rPr>
        <w:t>sebagai berikut :</w:t>
      </w:r>
    </w:p>
    <w:p w:rsidR="00AD24C6" w:rsidRPr="006576C7" w:rsidRDefault="00583FB7" w:rsidP="00AD24C6">
      <w:pPr>
        <w:ind w:firstLine="27"/>
        <w:contextualSpacing/>
        <w:jc w:val="center"/>
        <w:rPr>
          <w:b/>
          <w:i/>
          <w:sz w:val="23"/>
          <w:szCs w:val="23"/>
          <w:lang w:val="id-ID"/>
        </w:rPr>
      </w:pPr>
      <m:oMathPara>
        <m:oMath>
          <m:sSub>
            <m:sSubPr>
              <m:ctrlPr>
                <w:rPr>
                  <w:rFonts w:ascii="Cambria Math" w:hAnsi="Cambria Math"/>
                  <w:i/>
                  <w:sz w:val="23"/>
                  <w:szCs w:val="23"/>
                  <w:vertAlign w:val="subscript"/>
                  <w:lang w:val="id-ID"/>
                </w:rPr>
              </m:ctrlPr>
            </m:sSubPr>
            <m:e>
              <m:r>
                <w:rPr>
                  <w:rFonts w:ascii="Cambria Math" w:hAnsi="Cambria Math"/>
                  <w:sz w:val="23"/>
                  <w:szCs w:val="23"/>
                  <w:vertAlign w:val="subscript"/>
                  <w:lang w:val="id-ID"/>
                </w:rPr>
                <m:t>t</m:t>
              </m:r>
            </m:e>
            <m:sub>
              <m:r>
                <w:rPr>
                  <w:rFonts w:ascii="Cambria Math" w:hAnsi="Cambria Math"/>
                  <w:sz w:val="23"/>
                  <w:szCs w:val="23"/>
                  <w:vertAlign w:val="subscript"/>
                  <w:lang w:val="id-ID"/>
                </w:rPr>
                <m:t>test</m:t>
              </m:r>
            </m:sub>
          </m:sSub>
          <m:r>
            <w:rPr>
              <w:rFonts w:ascii="Cambria Math"/>
              <w:sz w:val="23"/>
              <w:szCs w:val="23"/>
              <w:vertAlign w:val="subscript"/>
              <w:lang w:val="id-ID"/>
            </w:rPr>
            <m:t>=</m:t>
          </m:r>
          <m:f>
            <m:fPr>
              <m:ctrlPr>
                <w:rPr>
                  <w:rFonts w:ascii="Cambria Math" w:hAnsi="Cambria Math"/>
                  <w:i/>
                  <w:sz w:val="23"/>
                  <w:szCs w:val="23"/>
                  <w:vertAlign w:val="subscript"/>
                  <w:lang w:val="id-ID"/>
                </w:rPr>
              </m:ctrlPr>
            </m:fPr>
            <m:num>
              <m:r>
                <w:rPr>
                  <w:rFonts w:ascii="Cambria Math" w:hAnsi="Cambria Math"/>
                  <w:sz w:val="23"/>
                  <w:szCs w:val="23"/>
                  <w:vertAlign w:val="subscript"/>
                </w:rPr>
                <m:t>b</m:t>
              </m:r>
            </m:num>
            <m:den>
              <m:sSub>
                <m:sSubPr>
                  <m:ctrlPr>
                    <w:rPr>
                      <w:rFonts w:ascii="Cambria Math" w:hAnsi="Cambria Math"/>
                      <w:i/>
                      <w:sz w:val="23"/>
                      <w:szCs w:val="23"/>
                      <w:vertAlign w:val="subscript"/>
                      <w:lang w:val="id-ID"/>
                    </w:rPr>
                  </m:ctrlPr>
                </m:sSubPr>
                <m:e>
                  <m:r>
                    <w:rPr>
                      <w:rFonts w:ascii="Cambria Math" w:hAnsi="Cambria Math"/>
                      <w:sz w:val="23"/>
                      <w:szCs w:val="23"/>
                      <w:vertAlign w:val="subscript"/>
                    </w:rPr>
                    <m:t>S</m:t>
                  </m:r>
                </m:e>
                <m:sub>
                  <m:r>
                    <w:rPr>
                      <w:rFonts w:ascii="Cambria Math" w:hAnsi="Cambria Math"/>
                      <w:sz w:val="23"/>
                      <w:szCs w:val="23"/>
                      <w:vertAlign w:val="subscript"/>
                    </w:rPr>
                    <m:t>b</m:t>
                  </m:r>
                </m:sub>
              </m:sSub>
            </m:den>
          </m:f>
        </m:oMath>
      </m:oMathPara>
    </w:p>
    <w:p w:rsidR="00AD24C6" w:rsidRDefault="00AD24C6" w:rsidP="00AD24C6">
      <w:pPr>
        <w:ind w:firstLine="27"/>
        <w:contextualSpacing/>
        <w:jc w:val="center"/>
        <w:rPr>
          <w:i/>
          <w:sz w:val="23"/>
          <w:szCs w:val="23"/>
          <w:lang w:val="id-ID"/>
        </w:rPr>
      </w:pPr>
      <w:r w:rsidRPr="006576C7">
        <w:rPr>
          <w:i/>
          <w:sz w:val="23"/>
          <w:szCs w:val="23"/>
          <w:lang w:val="id-ID"/>
        </w:rPr>
        <w:t>Kerlinger dan Pedhazur (1973)</w:t>
      </w:r>
    </w:p>
    <w:p w:rsidR="00AD24C6" w:rsidRPr="003F318D" w:rsidRDefault="00AD24C6" w:rsidP="00AD24C6">
      <w:pPr>
        <w:ind w:firstLine="27"/>
        <w:contextualSpacing/>
        <w:jc w:val="center"/>
        <w:rPr>
          <w:i/>
          <w:sz w:val="23"/>
          <w:szCs w:val="23"/>
          <w:lang w:val="id-ID"/>
        </w:rPr>
      </w:pPr>
    </w:p>
    <w:p w:rsidR="00AD24C6" w:rsidRPr="006576C7" w:rsidRDefault="00AD24C6" w:rsidP="00AD24C6">
      <w:pPr>
        <w:ind w:firstLine="709"/>
        <w:contextualSpacing/>
        <w:jc w:val="both"/>
        <w:rPr>
          <w:sz w:val="23"/>
          <w:szCs w:val="23"/>
          <w:lang w:val="id-ID"/>
        </w:rPr>
      </w:pPr>
      <w:r w:rsidRPr="000E7E20">
        <w:rPr>
          <w:b/>
          <w:noProof/>
          <w:sz w:val="23"/>
          <w:szCs w:val="23"/>
          <w:lang w:val="id-ID" w:eastAsia="ja-JP"/>
        </w:rPr>
        <w:pict>
          <v:shapetype id="_x0000_t202" coordsize="21600,21600" o:spt="202" path="m,l,21600r21600,l21600,xe">
            <v:stroke joinstyle="miter"/>
            <v:path gradientshapeok="t" o:connecttype="rect"/>
          </v:shapetype>
          <v:shape id="_x0000_s1087" type="#_x0000_t202" style="position:absolute;left:0;text-align:left;margin-left:59.35pt;margin-top:37.05pt;width:116.9pt;height:76.2pt;z-index:251657216;mso-width-relative:margin;mso-height-relative:margin" filled="f" stroked="f">
            <v:textbox style="mso-next-textbox:#_x0000_s1087">
              <w:txbxContent>
                <w:p w:rsidR="00AD24C6" w:rsidRPr="00295739" w:rsidRDefault="00AD24C6" w:rsidP="00AD24C6">
                  <w:pPr>
                    <w:rPr>
                      <w:sz w:val="23"/>
                      <w:szCs w:val="23"/>
                    </w:rPr>
                  </w:pPr>
                  <w:r>
                    <w:rPr>
                      <w:rFonts w:ascii="Cambria Math" w:hAnsi="Cambria Math" w:cs="Cambria Math"/>
                      <w:sz w:val="28"/>
                    </w:rPr>
                    <w:br/>
                  </w:r>
                  <m:oMathPara>
                    <m:oMath>
                      <m:sSub>
                        <m:sSubPr>
                          <m:ctrlPr>
                            <w:rPr>
                              <w:rFonts w:ascii="Cambria Math" w:hAnsi="Cambria Math" w:cs="Cambria Math"/>
                              <w:i/>
                              <w:sz w:val="23"/>
                              <w:szCs w:val="23"/>
                            </w:rPr>
                          </m:ctrlPr>
                        </m:sSubPr>
                        <m:e>
                          <m:r>
                            <w:rPr>
                              <w:rFonts w:ascii="Cambria Math" w:hAnsi="Cambria Math" w:cs="Cambria Math"/>
                              <w:sz w:val="23"/>
                              <w:szCs w:val="23"/>
                            </w:rPr>
                            <m:t>S</m:t>
                          </m:r>
                        </m:e>
                        <m:sub>
                          <m:r>
                            <w:rPr>
                              <w:rFonts w:ascii="Cambria Math" w:hAnsi="Cambria Math" w:cs="Cambria Math"/>
                              <w:sz w:val="23"/>
                              <w:szCs w:val="23"/>
                            </w:rPr>
                            <m:t>y</m:t>
                          </m:r>
                        </m:sub>
                      </m:sSub>
                      <m:r>
                        <w:rPr>
                          <w:rFonts w:ascii="Cambria Math" w:hAnsi="Cambria Math" w:cs="Cambria Math"/>
                          <w:sz w:val="23"/>
                          <w:szCs w:val="23"/>
                        </w:rPr>
                        <m:t>=</m:t>
                      </m:r>
                      <m:rad>
                        <m:radPr>
                          <m:degHide m:val="on"/>
                          <m:ctrlPr>
                            <w:rPr>
                              <w:rFonts w:ascii="Cambria Math" w:hAnsi="Cambria Math" w:cs="Cambria Math"/>
                              <w:i/>
                              <w:sz w:val="23"/>
                              <w:szCs w:val="23"/>
                            </w:rPr>
                          </m:ctrlPr>
                        </m:radPr>
                        <m:deg/>
                        <m:e>
                          <m:f>
                            <m:fPr>
                              <m:ctrlPr>
                                <w:rPr>
                                  <w:rFonts w:ascii="Cambria Math" w:hAnsi="Cambria Math" w:cs="Cambria Math"/>
                                  <w:i/>
                                  <w:sz w:val="23"/>
                                  <w:szCs w:val="23"/>
                                  <w:lang w:val="id-ID"/>
                                </w:rPr>
                              </m:ctrlPr>
                            </m:fPr>
                            <m:num>
                              <m:nary>
                                <m:naryPr>
                                  <m:chr m:val="∑"/>
                                  <m:limLoc m:val="undOvr"/>
                                  <m:subHide m:val="on"/>
                                  <m:supHide m:val="on"/>
                                  <m:ctrlPr>
                                    <w:rPr>
                                      <w:rFonts w:ascii="Cambria Math" w:hAnsi="Cambria Math" w:cs="Cambria Math"/>
                                      <w:i/>
                                      <w:sz w:val="23"/>
                                      <w:szCs w:val="23"/>
                                    </w:rPr>
                                  </m:ctrlPr>
                                </m:naryPr>
                                <m:sub/>
                                <m:sup/>
                                <m:e>
                                  <m:sSup>
                                    <m:sSupPr>
                                      <m:ctrlPr>
                                        <w:rPr>
                                          <w:rFonts w:ascii="Cambria Math" w:hAnsi="Cambria Math" w:cs="Cambria Math"/>
                                          <w:i/>
                                          <w:sz w:val="23"/>
                                          <w:szCs w:val="23"/>
                                        </w:rPr>
                                      </m:ctrlPr>
                                    </m:sSupPr>
                                    <m:e>
                                      <m:r>
                                        <w:rPr>
                                          <w:rFonts w:ascii="Cambria Math" w:hAnsi="Cambria Math" w:cs="Cambria Math"/>
                                          <w:sz w:val="23"/>
                                          <w:szCs w:val="23"/>
                                        </w:rPr>
                                        <m:t>y</m:t>
                                      </m:r>
                                    </m:e>
                                    <m:sup>
                                      <m:r>
                                        <w:rPr>
                                          <w:rFonts w:ascii="Cambria Math" w:hAnsi="Cambria Math" w:cs="Cambria Math"/>
                                          <w:sz w:val="23"/>
                                          <w:szCs w:val="23"/>
                                        </w:rPr>
                                        <m:t>2</m:t>
                                      </m:r>
                                    </m:sup>
                                  </m:sSup>
                                </m:e>
                              </m:nary>
                            </m:num>
                            <m:den>
                              <m:r>
                                <w:rPr>
                                  <w:rFonts w:ascii="Cambria Math" w:hAnsi="Cambria Math" w:cs="Cambria Math"/>
                                  <w:sz w:val="23"/>
                                  <w:szCs w:val="23"/>
                                </w:rPr>
                                <m:t>n-1</m:t>
                              </m:r>
                            </m:den>
                          </m:f>
                        </m:e>
                      </m:rad>
                    </m:oMath>
                  </m:oMathPara>
                </w:p>
              </w:txbxContent>
            </v:textbox>
          </v:shape>
        </w:pict>
      </w:r>
      <w:r w:rsidRPr="000E7E20">
        <w:rPr>
          <w:b/>
          <w:noProof/>
          <w:sz w:val="23"/>
          <w:szCs w:val="23"/>
          <w:lang w:val="id-ID" w:eastAsia="ja-JP"/>
        </w:rPr>
        <w:pict>
          <v:shape id="_x0000_s1088" type="#_x0000_t202" style="position:absolute;left:0;text-align:left;margin-left:131.95pt;margin-top:38.9pt;width:144.2pt;height:85.3pt;z-index:251658240;mso-width-relative:margin;mso-height-relative:margin" filled="f" stroked="f">
            <v:textbox>
              <w:txbxContent>
                <w:p w:rsidR="00AD24C6" w:rsidRPr="00295739" w:rsidRDefault="00AD24C6" w:rsidP="00AD24C6">
                  <w:pPr>
                    <w:rPr>
                      <w:sz w:val="23"/>
                      <w:szCs w:val="23"/>
                    </w:rPr>
                  </w:pPr>
                  <w:r w:rsidRPr="00295739">
                    <w:rPr>
                      <w:rFonts w:ascii="Cambria Math" w:hAnsi="Cambria Math" w:cs="Cambria Math"/>
                      <w:sz w:val="23"/>
                      <w:szCs w:val="23"/>
                    </w:rPr>
                    <w:br/>
                  </w:r>
                  <m:oMathPara>
                    <m:oMath>
                      <m:r>
                        <w:rPr>
                          <w:rFonts w:ascii="Cambria Math" w:hAnsi="Cambria Math" w:cs="Cambria Math"/>
                          <w:sz w:val="23"/>
                          <w:szCs w:val="23"/>
                        </w:rPr>
                        <m:t>SE=</m:t>
                      </m:r>
                      <m:rad>
                        <m:radPr>
                          <m:degHide m:val="on"/>
                          <m:ctrlPr>
                            <w:rPr>
                              <w:rFonts w:ascii="Cambria Math" w:hAnsi="Cambria Math" w:cs="Cambria Math"/>
                              <w:i/>
                              <w:sz w:val="23"/>
                              <w:szCs w:val="23"/>
                            </w:rPr>
                          </m:ctrlPr>
                        </m:radPr>
                        <m:deg/>
                        <m:e>
                          <m:f>
                            <m:fPr>
                              <m:ctrlPr>
                                <w:rPr>
                                  <w:rFonts w:ascii="Cambria Math" w:hAnsi="Cambria Math" w:cs="Cambria Math"/>
                                  <w:i/>
                                  <w:sz w:val="23"/>
                                  <w:szCs w:val="23"/>
                                  <w:lang w:val="id-ID"/>
                                </w:rPr>
                              </m:ctrlPr>
                            </m:fPr>
                            <m:num>
                              <m:r>
                                <w:rPr>
                                  <w:rFonts w:ascii="Cambria Math" w:hAnsi="Cambria Math" w:cs="Cambria Math"/>
                                  <w:sz w:val="23"/>
                                  <w:szCs w:val="23"/>
                                </w:rPr>
                                <m:t>SS</m:t>
                              </m:r>
                            </m:num>
                            <m:den>
                              <m:r>
                                <w:rPr>
                                  <w:rFonts w:ascii="Cambria Math" w:hAnsi="Cambria Math" w:cs="Cambria Math"/>
                                  <w:sz w:val="23"/>
                                  <w:szCs w:val="23"/>
                                </w:rPr>
                                <m:t>n-k-1</m:t>
                              </m:r>
                            </m:den>
                          </m:f>
                        </m:e>
                      </m:rad>
                    </m:oMath>
                  </m:oMathPara>
                </w:p>
                <w:p w:rsidR="00AD24C6" w:rsidRPr="00295739" w:rsidRDefault="00AD24C6" w:rsidP="00AD24C6">
                  <w:pPr>
                    <w:rPr>
                      <w:sz w:val="23"/>
                      <w:szCs w:val="23"/>
                    </w:rPr>
                  </w:pPr>
                </w:p>
              </w:txbxContent>
            </v:textbox>
          </v:shape>
        </w:pict>
      </w:r>
      <w:r w:rsidRPr="006576C7">
        <w:rPr>
          <w:sz w:val="23"/>
          <w:szCs w:val="23"/>
          <w:lang w:val="id-ID"/>
        </w:rPr>
        <w:t>Selanjutnya, untuk mengetahui apakah prediksi tersebut cermat atau tidak maka dilakukan uji kecermatan prediksi dari regresi linier dengan</w:t>
      </w:r>
      <w:r w:rsidRPr="006576C7">
        <w:rPr>
          <w:b/>
          <w:sz w:val="23"/>
          <w:szCs w:val="23"/>
          <w:lang w:val="id-ID"/>
        </w:rPr>
        <w:t xml:space="preserve"> </w:t>
      </w:r>
      <w:r w:rsidRPr="006576C7">
        <w:rPr>
          <w:sz w:val="23"/>
          <w:szCs w:val="23"/>
          <w:lang w:val="id-ID"/>
        </w:rPr>
        <w:t>cara membandingkan antara standar deviasi dari Y (S</w:t>
      </w:r>
      <w:r w:rsidRPr="006576C7">
        <w:rPr>
          <w:sz w:val="23"/>
          <w:szCs w:val="23"/>
          <w:vertAlign w:val="subscript"/>
          <w:lang w:val="id-ID"/>
        </w:rPr>
        <w:t>y</w:t>
      </w:r>
      <w:r w:rsidRPr="006576C7">
        <w:rPr>
          <w:sz w:val="23"/>
          <w:szCs w:val="23"/>
          <w:lang w:val="id-ID"/>
        </w:rPr>
        <w:t>) dengan</w:t>
      </w:r>
      <w:r w:rsidRPr="006576C7">
        <w:rPr>
          <w:sz w:val="23"/>
          <w:szCs w:val="23"/>
          <w:vertAlign w:val="subscript"/>
          <w:lang w:val="id-ID"/>
        </w:rPr>
        <w:t xml:space="preserve"> </w:t>
      </w:r>
      <w:r w:rsidRPr="006576C7">
        <w:rPr>
          <w:sz w:val="23"/>
          <w:szCs w:val="23"/>
          <w:lang w:val="id-ID"/>
        </w:rPr>
        <w:t>SE</w:t>
      </w:r>
      <w:r w:rsidRPr="006576C7">
        <w:rPr>
          <w:sz w:val="23"/>
          <w:szCs w:val="23"/>
          <w:vertAlign w:val="subscript"/>
          <w:lang w:val="id-ID"/>
        </w:rPr>
        <w:t xml:space="preserve">est . </w:t>
      </w:r>
      <w:r w:rsidRPr="006576C7">
        <w:rPr>
          <w:sz w:val="23"/>
          <w:szCs w:val="23"/>
          <w:lang w:val="id-ID"/>
        </w:rPr>
        <w:t>Berikut rumus dari standar deviasi (S</w:t>
      </w:r>
      <w:r w:rsidRPr="006576C7">
        <w:rPr>
          <w:sz w:val="23"/>
          <w:szCs w:val="23"/>
          <w:vertAlign w:val="subscript"/>
          <w:lang w:val="id-ID"/>
        </w:rPr>
        <w:t>y</w:t>
      </w:r>
      <w:r w:rsidRPr="006576C7">
        <w:rPr>
          <w:sz w:val="23"/>
          <w:szCs w:val="23"/>
          <w:lang w:val="id-ID"/>
        </w:rPr>
        <w:t>) dan SE</w:t>
      </w:r>
      <w:r w:rsidRPr="006576C7">
        <w:rPr>
          <w:sz w:val="23"/>
          <w:szCs w:val="23"/>
          <w:vertAlign w:val="subscript"/>
          <w:lang w:val="id-ID"/>
        </w:rPr>
        <w:t>est</w:t>
      </w:r>
      <w:r w:rsidRPr="006576C7">
        <w:rPr>
          <w:sz w:val="23"/>
          <w:szCs w:val="23"/>
          <w:lang w:val="id-ID"/>
        </w:rPr>
        <w:t xml:space="preserve"> (</w:t>
      </w:r>
      <w:r w:rsidRPr="006576C7">
        <w:rPr>
          <w:i/>
          <w:sz w:val="23"/>
          <w:szCs w:val="23"/>
          <w:lang w:val="id-ID"/>
        </w:rPr>
        <w:t>Standart  Error of Estimate</w:t>
      </w:r>
      <w:r w:rsidRPr="006576C7">
        <w:rPr>
          <w:sz w:val="23"/>
          <w:szCs w:val="23"/>
          <w:lang w:val="id-ID"/>
        </w:rPr>
        <w:t>) :</w:t>
      </w:r>
    </w:p>
    <w:p w:rsidR="00AD24C6" w:rsidRPr="006576C7" w:rsidRDefault="00AD24C6" w:rsidP="00AD24C6">
      <w:pPr>
        <w:contextualSpacing/>
        <w:rPr>
          <w:sz w:val="23"/>
          <w:szCs w:val="23"/>
          <w:lang w:val="id-ID"/>
        </w:rPr>
      </w:pPr>
    </w:p>
    <w:p w:rsidR="00AD24C6" w:rsidRPr="006576C7" w:rsidRDefault="00AD24C6" w:rsidP="00AD24C6">
      <w:pPr>
        <w:contextualSpacing/>
        <w:rPr>
          <w:b/>
          <w:sz w:val="23"/>
          <w:szCs w:val="23"/>
          <w:lang w:val="id-ID"/>
        </w:rPr>
      </w:pPr>
    </w:p>
    <w:p w:rsidR="00AD24C6" w:rsidRPr="006576C7" w:rsidRDefault="00AD24C6" w:rsidP="00AD24C6">
      <w:pPr>
        <w:contextualSpacing/>
        <w:rPr>
          <w:b/>
          <w:sz w:val="23"/>
          <w:szCs w:val="23"/>
          <w:lang w:val="id-ID"/>
        </w:rPr>
      </w:pPr>
    </w:p>
    <w:p w:rsidR="00AD24C6" w:rsidRPr="006576C7" w:rsidRDefault="00AD24C6" w:rsidP="00AD24C6">
      <w:pPr>
        <w:contextualSpacing/>
        <w:rPr>
          <w:b/>
          <w:sz w:val="23"/>
          <w:szCs w:val="23"/>
          <w:lang w:val="id-ID"/>
        </w:rPr>
      </w:pPr>
    </w:p>
    <w:p w:rsidR="00AD24C6" w:rsidRDefault="00AD24C6" w:rsidP="00AD24C6">
      <w:pPr>
        <w:ind w:firstLine="709"/>
        <w:contextualSpacing/>
        <w:jc w:val="both"/>
        <w:rPr>
          <w:sz w:val="23"/>
          <w:szCs w:val="23"/>
          <w:lang w:val="id-ID"/>
        </w:rPr>
      </w:pPr>
      <w:r w:rsidRPr="006576C7">
        <w:rPr>
          <w:sz w:val="23"/>
          <w:szCs w:val="23"/>
          <w:lang w:val="id-ID"/>
        </w:rPr>
        <w:t>Adapun kriteria yang digunakan untuk mengetahui cermat atau tidaknya prediksi/perkiraan adalah:</w:t>
      </w:r>
    </w:p>
    <w:p w:rsidR="00AD24C6" w:rsidRPr="006576C7" w:rsidRDefault="00AD24C6" w:rsidP="00AD24C6">
      <w:pPr>
        <w:contextualSpacing/>
        <w:jc w:val="both"/>
        <w:rPr>
          <w:sz w:val="23"/>
          <w:szCs w:val="23"/>
          <w:lang w:val="id-ID"/>
        </w:rPr>
      </w:pPr>
      <w:r w:rsidRPr="006576C7">
        <w:rPr>
          <w:sz w:val="23"/>
          <w:szCs w:val="23"/>
          <w:lang w:val="id-ID"/>
        </w:rPr>
        <w:t>Jika S</w:t>
      </w:r>
      <w:r w:rsidRPr="006576C7">
        <w:rPr>
          <w:sz w:val="23"/>
          <w:szCs w:val="23"/>
          <w:vertAlign w:val="subscript"/>
          <w:lang w:val="id-ID"/>
        </w:rPr>
        <w:t>y</w:t>
      </w:r>
      <w:r w:rsidRPr="006576C7">
        <w:rPr>
          <w:sz w:val="23"/>
          <w:szCs w:val="23"/>
          <w:lang w:val="id-ID"/>
        </w:rPr>
        <w:t xml:space="preserve"> ≥ SE</w:t>
      </w:r>
      <w:r w:rsidRPr="006576C7">
        <w:rPr>
          <w:sz w:val="23"/>
          <w:szCs w:val="23"/>
          <w:vertAlign w:val="subscript"/>
          <w:lang w:val="id-ID"/>
        </w:rPr>
        <w:t>est</w:t>
      </w:r>
      <w:r w:rsidRPr="006576C7">
        <w:rPr>
          <w:sz w:val="23"/>
          <w:szCs w:val="23"/>
          <w:lang w:val="id-ID"/>
        </w:rPr>
        <w:t xml:space="preserve"> maka prediksi cermat</w:t>
      </w:r>
    </w:p>
    <w:p w:rsidR="00AD24C6" w:rsidRDefault="00AD24C6" w:rsidP="00AD24C6">
      <w:pPr>
        <w:contextualSpacing/>
        <w:jc w:val="both"/>
        <w:rPr>
          <w:sz w:val="23"/>
          <w:szCs w:val="23"/>
          <w:lang w:val="id-ID"/>
        </w:rPr>
      </w:pPr>
      <w:r w:rsidRPr="006576C7">
        <w:rPr>
          <w:sz w:val="23"/>
          <w:szCs w:val="23"/>
          <w:lang w:val="id-ID"/>
        </w:rPr>
        <w:t>Jika S</w:t>
      </w:r>
      <w:r w:rsidRPr="006576C7">
        <w:rPr>
          <w:sz w:val="23"/>
          <w:szCs w:val="23"/>
          <w:vertAlign w:val="subscript"/>
          <w:lang w:val="id-ID"/>
        </w:rPr>
        <w:t>y</w:t>
      </w:r>
      <w:r w:rsidRPr="006576C7">
        <w:rPr>
          <w:sz w:val="23"/>
          <w:szCs w:val="23"/>
          <w:lang w:val="id-ID"/>
        </w:rPr>
        <w:t xml:space="preserve"> ≤ SE</w:t>
      </w:r>
      <w:r w:rsidRPr="006576C7">
        <w:rPr>
          <w:sz w:val="23"/>
          <w:szCs w:val="23"/>
          <w:vertAlign w:val="subscript"/>
          <w:lang w:val="id-ID"/>
        </w:rPr>
        <w:t xml:space="preserve">est </w:t>
      </w:r>
      <w:r w:rsidRPr="006576C7">
        <w:rPr>
          <w:sz w:val="23"/>
          <w:szCs w:val="23"/>
          <w:lang w:val="id-ID"/>
        </w:rPr>
        <w:t>maka prediksi tidak cermat</w:t>
      </w:r>
    </w:p>
    <w:p w:rsidR="00AD24C6" w:rsidRPr="005D6E12" w:rsidRDefault="00AD24C6" w:rsidP="00AD24C6">
      <w:pPr>
        <w:contextualSpacing/>
        <w:jc w:val="both"/>
        <w:rPr>
          <w:sz w:val="23"/>
          <w:szCs w:val="23"/>
          <w:lang w:val="id-ID"/>
        </w:rPr>
      </w:pPr>
    </w:p>
    <w:p w:rsidR="00AD24C6" w:rsidRDefault="00AD24C6" w:rsidP="00AD24C6">
      <w:pPr>
        <w:ind w:firstLine="709"/>
        <w:contextualSpacing/>
        <w:jc w:val="both"/>
        <w:rPr>
          <w:sz w:val="23"/>
          <w:szCs w:val="23"/>
          <w:lang w:val="id-ID"/>
        </w:rPr>
      </w:pPr>
      <w:r w:rsidRPr="006576C7">
        <w:rPr>
          <w:sz w:val="23"/>
          <w:szCs w:val="23"/>
          <w:lang w:val="id-ID"/>
        </w:rPr>
        <w:t>Terakhir, untuk melihat prosentase pengaruh variabel bebas terhadap variabel terikat digunakan koefision penentu (koefision determinan. Adapun rumusnya adalah sebagai berikut :</w:t>
      </w:r>
    </w:p>
    <w:p w:rsidR="00AD24C6" w:rsidRPr="006576C7" w:rsidRDefault="00AD24C6" w:rsidP="00AD24C6">
      <w:pPr>
        <w:ind w:firstLine="709"/>
        <w:contextualSpacing/>
        <w:jc w:val="both"/>
        <w:rPr>
          <w:sz w:val="23"/>
          <w:szCs w:val="23"/>
          <w:lang w:val="id-ID"/>
        </w:rPr>
      </w:pPr>
    </w:p>
    <w:p w:rsidR="00AD24C6" w:rsidRPr="005D6E12" w:rsidRDefault="00583FB7" w:rsidP="00AD24C6">
      <w:pPr>
        <w:ind w:firstLine="720"/>
        <w:contextualSpacing/>
        <w:jc w:val="both"/>
        <w:rPr>
          <w:rFonts w:eastAsiaTheme="minorEastAsia"/>
          <w:b/>
          <w:sz w:val="23"/>
          <w:szCs w:val="23"/>
          <w:lang w:val="id-ID"/>
        </w:rPr>
      </w:pPr>
      <m:oMathPara>
        <m:oMath>
          <m:r>
            <m:rPr>
              <m:sty m:val="bi"/>
            </m:rPr>
            <w:rPr>
              <w:rFonts w:ascii="Cambria Math" w:hAnsi="Cambria Math"/>
              <w:sz w:val="23"/>
              <w:szCs w:val="23"/>
              <w:lang w:val="id-ID"/>
            </w:rPr>
            <m:t>KP</m:t>
          </m:r>
          <m:r>
            <m:rPr>
              <m:sty m:val="bi"/>
            </m:rPr>
            <w:rPr>
              <w:rFonts w:ascii="Cambria Math"/>
              <w:sz w:val="23"/>
              <w:szCs w:val="23"/>
              <w:lang w:val="id-ID"/>
            </w:rPr>
            <m:t xml:space="preserve"> = </m:t>
          </m:r>
          <m:r>
            <m:rPr>
              <m:sty m:val="bi"/>
            </m:rPr>
            <w:rPr>
              <w:rFonts w:ascii="Cambria Math" w:hAnsi="Cambria Math"/>
              <w:sz w:val="23"/>
              <w:szCs w:val="23"/>
              <w:lang w:val="id-ID"/>
            </w:rPr>
            <m:t>r</m:t>
          </m:r>
          <m:r>
            <m:rPr>
              <m:sty m:val="bi"/>
            </m:rPr>
            <w:rPr>
              <w:rFonts w:ascii="Cambria Math" w:hAnsi="Cambria Math"/>
              <w:sz w:val="23"/>
              <w:szCs w:val="23"/>
              <w:vertAlign w:val="superscript"/>
              <w:lang w:val="id-ID"/>
            </w:rPr>
            <m:t>2</m:t>
          </m:r>
          <m:r>
            <m:rPr>
              <m:sty m:val="bi"/>
            </m:rPr>
            <w:rPr>
              <w:rFonts w:ascii="Cambria Math"/>
              <w:sz w:val="23"/>
              <w:szCs w:val="23"/>
              <w:vertAlign w:val="superscript"/>
              <w:lang w:val="id-ID"/>
            </w:rPr>
            <m:t xml:space="preserve"> </m:t>
          </m:r>
          <m:r>
            <m:rPr>
              <m:sty m:val="bi"/>
            </m:rPr>
            <w:rPr>
              <w:sz w:val="23"/>
              <w:szCs w:val="23"/>
              <w:lang w:val="id-ID"/>
            </w:rPr>
            <m:t>×</m:t>
          </m:r>
          <m:r>
            <m:rPr>
              <m:sty m:val="bi"/>
            </m:rPr>
            <w:rPr>
              <w:rFonts w:ascii="Cambria Math" w:hAnsi="Cambria Math"/>
              <w:sz w:val="23"/>
              <w:szCs w:val="23"/>
              <w:lang w:val="id-ID"/>
            </w:rPr>
            <m:t>100</m:t>
          </m:r>
          <m:r>
            <m:rPr>
              <m:sty m:val="bi"/>
            </m:rPr>
            <w:rPr>
              <w:rFonts w:ascii="Cambria Math"/>
              <w:sz w:val="23"/>
              <w:szCs w:val="23"/>
              <w:lang w:val="id-ID"/>
            </w:rPr>
            <m:t>%</m:t>
          </m:r>
        </m:oMath>
      </m:oMathPara>
    </w:p>
    <w:p w:rsidR="00AD24C6" w:rsidRPr="006576C7" w:rsidRDefault="00AD24C6" w:rsidP="00AD24C6">
      <w:pPr>
        <w:rPr>
          <w:i/>
          <w:sz w:val="23"/>
          <w:szCs w:val="23"/>
          <w:lang w:val="id-ID"/>
        </w:rPr>
      </w:pPr>
    </w:p>
    <w:p w:rsidR="00AD24C6" w:rsidRPr="006576C7" w:rsidRDefault="00AD24C6" w:rsidP="00AD24C6">
      <w:pPr>
        <w:contextualSpacing/>
        <w:jc w:val="both"/>
        <w:rPr>
          <w:b/>
          <w:sz w:val="23"/>
          <w:szCs w:val="23"/>
          <w:lang w:val="id-ID"/>
        </w:rPr>
      </w:pPr>
      <w:r w:rsidRPr="006576C7">
        <w:rPr>
          <w:b/>
          <w:sz w:val="23"/>
          <w:szCs w:val="23"/>
        </w:rPr>
        <w:t>Hasil Penelitian</w:t>
      </w:r>
    </w:p>
    <w:p w:rsidR="00AD24C6" w:rsidRPr="006576C7" w:rsidRDefault="00AD24C6" w:rsidP="00AD24C6">
      <w:pPr>
        <w:ind w:firstLine="720"/>
        <w:jc w:val="both"/>
        <w:rPr>
          <w:sz w:val="23"/>
          <w:szCs w:val="23"/>
          <w:lang w:val="id-ID"/>
        </w:rPr>
      </w:pPr>
      <w:r w:rsidRPr="006576C7">
        <w:rPr>
          <w:sz w:val="23"/>
          <w:szCs w:val="23"/>
          <w:lang w:val="id-ID"/>
        </w:rPr>
        <w:t>Melalui data yang diperoleh peneliti melalui penggunaan instrumen kuesioner, maka peneliti melakukan analisis pada setiap variabel dan sub variabel dengan terlebih dahulu menetapkan skala untuk menentukan kriteria skor jawaban rwsponden menggunakan  menggunakan rumus sebagai berikut:</w:t>
      </w:r>
    </w:p>
    <w:p w:rsidR="00AD24C6" w:rsidRPr="00A8108A" w:rsidRDefault="00AD24C6" w:rsidP="00AD24C6">
      <w:pPr>
        <w:jc w:val="both"/>
        <w:rPr>
          <w:sz w:val="23"/>
          <w:szCs w:val="23"/>
          <w:lang w:val="id-ID"/>
        </w:rPr>
      </w:pPr>
    </w:p>
    <w:p w:rsidR="00AD24C6" w:rsidRDefault="00AD24C6" w:rsidP="00AD24C6">
      <w:pPr>
        <w:ind w:firstLine="720"/>
        <w:jc w:val="both"/>
        <w:rPr>
          <w:i/>
          <w:sz w:val="23"/>
          <w:szCs w:val="23"/>
          <w:lang w:val="id-ID"/>
        </w:rPr>
      </w:pPr>
      <w:r>
        <w:rPr>
          <w:rFonts w:eastAsiaTheme="minorEastAsia"/>
          <w:sz w:val="28"/>
          <w:szCs w:val="23"/>
          <w:lang w:val="id-ID"/>
        </w:rPr>
        <w:t xml:space="preserve">    </w:t>
      </w:r>
      <w:r w:rsidRPr="00A8108A">
        <w:rPr>
          <w:rFonts w:eastAsiaTheme="minorEastAsia"/>
          <w:sz w:val="32"/>
          <w:szCs w:val="23"/>
          <w:lang w:val="id-ID"/>
        </w:rPr>
        <w:t xml:space="preserve">  </w:t>
      </w:r>
      <m:oMath>
        <m:r>
          <m:rPr>
            <m:sty m:val="p"/>
          </m:rPr>
          <w:rPr>
            <w:rFonts w:ascii="Cambria Math"/>
            <w:sz w:val="28"/>
            <w:szCs w:val="23"/>
            <w:lang w:val="id-ID"/>
          </w:rPr>
          <m:t>I=</m:t>
        </m:r>
        <m:f>
          <m:fPr>
            <m:ctrlPr>
              <w:rPr>
                <w:rFonts w:ascii="Cambria Math" w:hAnsi="Cambria Math"/>
                <w:sz w:val="28"/>
                <w:szCs w:val="23"/>
                <w:lang w:val="id-ID"/>
              </w:rPr>
            </m:ctrlPr>
          </m:fPr>
          <m:num>
            <m:r>
              <m:rPr>
                <m:sty m:val="p"/>
              </m:rPr>
              <w:rPr>
                <w:rFonts w:ascii="Cambria Math"/>
                <w:sz w:val="28"/>
                <w:szCs w:val="23"/>
                <w:lang w:val="id-ID"/>
              </w:rPr>
              <m:t>R</m:t>
            </m:r>
          </m:num>
          <m:den>
            <m:r>
              <m:rPr>
                <m:sty m:val="p"/>
              </m:rPr>
              <w:rPr>
                <w:rFonts w:ascii="Cambria Math"/>
                <w:sz w:val="28"/>
                <w:szCs w:val="23"/>
                <w:lang w:val="id-ID"/>
              </w:rPr>
              <m:t>K</m:t>
            </m:r>
          </m:den>
        </m:f>
      </m:oMath>
      <w:r w:rsidRPr="00A8108A">
        <w:rPr>
          <w:sz w:val="23"/>
          <w:szCs w:val="23"/>
          <w:lang w:val="id-ID"/>
        </w:rPr>
        <w:t xml:space="preserve"> </w:t>
      </w:r>
      <w:r>
        <w:rPr>
          <w:sz w:val="23"/>
          <w:szCs w:val="23"/>
          <w:lang w:val="id-ID"/>
        </w:rPr>
        <w:t xml:space="preserve">    </w:t>
      </w:r>
      <w:r w:rsidRPr="00A8108A">
        <w:rPr>
          <w:i/>
          <w:sz w:val="23"/>
          <w:szCs w:val="23"/>
          <w:lang w:val="id-ID"/>
        </w:rPr>
        <w:t>Sugiyono (2008)</w:t>
      </w:r>
    </w:p>
    <w:p w:rsidR="00AD24C6" w:rsidRPr="00BF02B6" w:rsidRDefault="00AD24C6" w:rsidP="00AD24C6">
      <w:pPr>
        <w:ind w:firstLine="720"/>
        <w:jc w:val="both"/>
        <w:rPr>
          <w:i/>
          <w:sz w:val="23"/>
          <w:szCs w:val="23"/>
          <w:lang w:val="id-ID"/>
        </w:rPr>
      </w:pPr>
    </w:p>
    <w:p w:rsidR="00AD24C6" w:rsidRPr="00A8108A" w:rsidRDefault="00AD24C6" w:rsidP="00AD24C6">
      <w:pPr>
        <w:tabs>
          <w:tab w:val="left" w:pos="1560"/>
          <w:tab w:val="left" w:pos="1985"/>
        </w:tabs>
        <w:jc w:val="both"/>
        <w:rPr>
          <w:sz w:val="23"/>
          <w:szCs w:val="23"/>
          <w:lang w:val="id-ID"/>
        </w:rPr>
      </w:pPr>
      <w:r w:rsidRPr="00A8108A">
        <w:rPr>
          <w:sz w:val="23"/>
          <w:szCs w:val="23"/>
          <w:lang w:val="id-ID"/>
        </w:rPr>
        <w:t>Dimana:</w:t>
      </w:r>
      <w:r w:rsidRPr="00A8108A">
        <w:rPr>
          <w:sz w:val="23"/>
          <w:szCs w:val="23"/>
          <w:lang w:val="id-ID"/>
        </w:rPr>
        <w:tab/>
        <w:t xml:space="preserve">I </w:t>
      </w:r>
      <w:r>
        <w:rPr>
          <w:sz w:val="23"/>
          <w:szCs w:val="23"/>
          <w:lang w:val="id-ID"/>
        </w:rPr>
        <w:tab/>
      </w:r>
      <w:r w:rsidRPr="00A8108A">
        <w:rPr>
          <w:sz w:val="23"/>
          <w:szCs w:val="23"/>
          <w:lang w:val="id-ID"/>
        </w:rPr>
        <w:t>= Internal</w:t>
      </w:r>
    </w:p>
    <w:p w:rsidR="00AD24C6" w:rsidRPr="00A8108A" w:rsidRDefault="00AD24C6" w:rsidP="00AD24C6">
      <w:pPr>
        <w:tabs>
          <w:tab w:val="left" w:pos="1560"/>
          <w:tab w:val="left" w:pos="1985"/>
        </w:tabs>
        <w:jc w:val="both"/>
        <w:rPr>
          <w:sz w:val="23"/>
          <w:szCs w:val="23"/>
          <w:lang w:val="id-ID"/>
        </w:rPr>
      </w:pPr>
      <w:r w:rsidRPr="00A8108A">
        <w:rPr>
          <w:sz w:val="23"/>
          <w:szCs w:val="23"/>
          <w:lang w:val="id-ID"/>
        </w:rPr>
        <w:tab/>
        <w:t xml:space="preserve">R </w:t>
      </w:r>
      <w:r>
        <w:rPr>
          <w:sz w:val="23"/>
          <w:szCs w:val="23"/>
          <w:lang w:val="id-ID"/>
        </w:rPr>
        <w:tab/>
      </w:r>
      <w:r w:rsidRPr="00A8108A">
        <w:rPr>
          <w:sz w:val="23"/>
          <w:szCs w:val="23"/>
          <w:lang w:val="id-ID"/>
        </w:rPr>
        <w:t>= Skor tertinggi – Skor Terendah</w:t>
      </w:r>
    </w:p>
    <w:p w:rsidR="00AD24C6" w:rsidRDefault="00AD24C6" w:rsidP="00AD24C6">
      <w:pPr>
        <w:tabs>
          <w:tab w:val="left" w:pos="1560"/>
          <w:tab w:val="left" w:pos="1985"/>
        </w:tabs>
        <w:jc w:val="both"/>
        <w:rPr>
          <w:sz w:val="23"/>
          <w:szCs w:val="23"/>
          <w:lang w:val="id-ID"/>
        </w:rPr>
      </w:pPr>
      <w:r w:rsidRPr="00A8108A">
        <w:rPr>
          <w:sz w:val="23"/>
          <w:szCs w:val="23"/>
          <w:lang w:val="id-ID"/>
        </w:rPr>
        <w:tab/>
        <w:t xml:space="preserve">K </w:t>
      </w:r>
      <w:r>
        <w:rPr>
          <w:sz w:val="23"/>
          <w:szCs w:val="23"/>
          <w:lang w:val="id-ID"/>
        </w:rPr>
        <w:tab/>
      </w:r>
      <w:r w:rsidRPr="00A8108A">
        <w:rPr>
          <w:sz w:val="23"/>
          <w:szCs w:val="23"/>
          <w:lang w:val="id-ID"/>
        </w:rPr>
        <w:t>= Jumlah Kriteria</w:t>
      </w:r>
    </w:p>
    <w:p w:rsidR="00AD24C6" w:rsidRPr="00A8108A" w:rsidRDefault="00AD24C6" w:rsidP="00AD24C6">
      <w:pPr>
        <w:tabs>
          <w:tab w:val="left" w:pos="1560"/>
          <w:tab w:val="left" w:pos="1985"/>
        </w:tabs>
        <w:jc w:val="both"/>
        <w:rPr>
          <w:sz w:val="23"/>
          <w:szCs w:val="23"/>
          <w:lang w:val="id-ID"/>
        </w:rPr>
      </w:pPr>
    </w:p>
    <w:p w:rsidR="00AD24C6" w:rsidRPr="00A8108A" w:rsidRDefault="00AD24C6" w:rsidP="00AD24C6">
      <w:pPr>
        <w:tabs>
          <w:tab w:val="left" w:pos="1134"/>
          <w:tab w:val="left" w:pos="1985"/>
        </w:tabs>
        <w:jc w:val="both"/>
        <w:rPr>
          <w:sz w:val="23"/>
          <w:szCs w:val="23"/>
          <w:lang w:val="id-ID"/>
        </w:rPr>
      </w:pPr>
      <w:r>
        <w:rPr>
          <w:sz w:val="23"/>
          <w:szCs w:val="23"/>
          <w:lang w:val="id-ID"/>
        </w:rPr>
        <w:t xml:space="preserve">Nilai skor tertinggi </w:t>
      </w:r>
      <w:r>
        <w:rPr>
          <w:sz w:val="23"/>
          <w:szCs w:val="23"/>
          <w:lang w:val="id-ID"/>
        </w:rPr>
        <w:tab/>
      </w:r>
      <w:r w:rsidRPr="00A8108A">
        <w:rPr>
          <w:sz w:val="23"/>
          <w:szCs w:val="23"/>
          <w:lang w:val="id-ID"/>
        </w:rPr>
        <w:t>=  5 x 57 =  285</w:t>
      </w:r>
    </w:p>
    <w:p w:rsidR="00AD24C6" w:rsidRDefault="00AD24C6" w:rsidP="00AD24C6">
      <w:pPr>
        <w:tabs>
          <w:tab w:val="left" w:pos="1134"/>
          <w:tab w:val="left" w:pos="1985"/>
        </w:tabs>
        <w:jc w:val="both"/>
        <w:rPr>
          <w:sz w:val="23"/>
          <w:szCs w:val="23"/>
          <w:lang w:val="id-ID"/>
        </w:rPr>
      </w:pPr>
      <w:r>
        <w:rPr>
          <w:sz w:val="23"/>
          <w:szCs w:val="23"/>
          <w:lang w:val="id-ID"/>
        </w:rPr>
        <w:t>Nilai skor terendah</w:t>
      </w:r>
      <w:r>
        <w:rPr>
          <w:sz w:val="23"/>
          <w:szCs w:val="23"/>
          <w:lang w:val="id-ID"/>
        </w:rPr>
        <w:tab/>
      </w:r>
      <w:r w:rsidRPr="00A8108A">
        <w:rPr>
          <w:sz w:val="23"/>
          <w:szCs w:val="23"/>
          <w:lang w:val="id-ID"/>
        </w:rPr>
        <w:t>=  1 x 57 =  57</w:t>
      </w:r>
    </w:p>
    <w:p w:rsidR="00AD24C6" w:rsidRDefault="00AD24C6" w:rsidP="00AD24C6">
      <w:pPr>
        <w:tabs>
          <w:tab w:val="left" w:pos="1134"/>
        </w:tabs>
        <w:jc w:val="both"/>
        <w:rPr>
          <w:sz w:val="23"/>
          <w:szCs w:val="23"/>
          <w:lang w:val="id-ID"/>
        </w:rPr>
      </w:pPr>
    </w:p>
    <w:p w:rsidR="00AD24C6" w:rsidRPr="00A8108A" w:rsidRDefault="00AD24C6" w:rsidP="00AD24C6">
      <w:pPr>
        <w:tabs>
          <w:tab w:val="left" w:pos="1134"/>
        </w:tabs>
        <w:jc w:val="both"/>
        <w:rPr>
          <w:sz w:val="23"/>
          <w:szCs w:val="23"/>
          <w:lang w:val="id-ID"/>
        </w:rPr>
      </w:pPr>
    </w:p>
    <w:p w:rsidR="00AD24C6" w:rsidRPr="00A8108A" w:rsidRDefault="00AD24C6" w:rsidP="00AD24C6">
      <w:pPr>
        <w:ind w:firstLine="720"/>
        <w:jc w:val="both"/>
        <w:rPr>
          <w:sz w:val="23"/>
          <w:szCs w:val="23"/>
          <w:lang w:val="id-ID"/>
        </w:rPr>
      </w:pPr>
      <w:r w:rsidRPr="00A8108A">
        <w:rPr>
          <w:sz w:val="23"/>
          <w:szCs w:val="23"/>
          <w:lang w:val="id-ID"/>
        </w:rPr>
        <w:lastRenderedPageBreak/>
        <w:t>Jadi,  I =</w:t>
      </w:r>
      <w:r>
        <w:rPr>
          <w:sz w:val="23"/>
          <w:szCs w:val="23"/>
          <w:lang w:val="id-ID"/>
        </w:rPr>
        <w:t xml:space="preserve"> </w:t>
      </w:r>
      <w:r w:rsidRPr="00A8108A">
        <w:rPr>
          <w:sz w:val="23"/>
          <w:szCs w:val="23"/>
          <w:lang w:val="id-ID"/>
        </w:rPr>
        <w:t xml:space="preserve"> </w:t>
      </w:r>
      <w:r w:rsidRPr="00A8108A">
        <w:rPr>
          <w:sz w:val="23"/>
          <w:szCs w:val="23"/>
          <w:u w:val="single"/>
          <w:lang w:val="id-ID"/>
        </w:rPr>
        <w:t>285 – 57</w:t>
      </w:r>
      <w:r w:rsidRPr="00A8108A">
        <w:rPr>
          <w:sz w:val="23"/>
          <w:szCs w:val="23"/>
          <w:lang w:val="id-ID"/>
        </w:rPr>
        <w:t xml:space="preserve">  =  </w:t>
      </w:r>
      <w:r w:rsidRPr="00A8108A">
        <w:rPr>
          <w:sz w:val="23"/>
          <w:szCs w:val="23"/>
          <w:u w:val="single"/>
          <w:lang w:val="id-ID"/>
        </w:rPr>
        <w:t>228</w:t>
      </w:r>
      <w:r w:rsidRPr="00A8108A">
        <w:rPr>
          <w:sz w:val="23"/>
          <w:szCs w:val="23"/>
          <w:lang w:val="id-ID"/>
        </w:rPr>
        <w:t xml:space="preserve">  =  45,6</w:t>
      </w:r>
    </w:p>
    <w:p w:rsidR="00AD24C6" w:rsidRPr="00A8108A" w:rsidRDefault="00AD24C6" w:rsidP="00AD24C6">
      <w:pPr>
        <w:jc w:val="both"/>
        <w:rPr>
          <w:sz w:val="23"/>
          <w:szCs w:val="23"/>
          <w:lang w:val="id-ID"/>
        </w:rPr>
      </w:pPr>
      <w:r w:rsidRPr="00A8108A">
        <w:rPr>
          <w:sz w:val="23"/>
          <w:szCs w:val="23"/>
          <w:lang w:val="id-ID"/>
        </w:rPr>
        <w:tab/>
        <w:t xml:space="preserve">         5</w:t>
      </w:r>
      <w:r w:rsidRPr="00A8108A">
        <w:rPr>
          <w:sz w:val="23"/>
          <w:szCs w:val="23"/>
          <w:lang w:val="id-ID"/>
        </w:rPr>
        <w:tab/>
      </w:r>
      <w:r w:rsidRPr="00A8108A">
        <w:rPr>
          <w:sz w:val="23"/>
          <w:szCs w:val="23"/>
          <w:lang w:val="id-ID"/>
        </w:rPr>
        <w:tab/>
        <w:t xml:space="preserve"> 5</w:t>
      </w:r>
    </w:p>
    <w:p w:rsidR="00AD24C6" w:rsidRPr="00A8108A" w:rsidRDefault="00AD24C6" w:rsidP="00AD24C6">
      <w:pPr>
        <w:ind w:firstLine="720"/>
        <w:jc w:val="both"/>
        <w:rPr>
          <w:lang w:val="id-ID"/>
        </w:rPr>
      </w:pPr>
      <w:r w:rsidRPr="00A8108A">
        <w:rPr>
          <w:lang w:val="id-ID"/>
        </w:rPr>
        <w:t>Berdasarkan rumus diatas, diperoleh internal skor jawaban responden masing-masing kriteria, yakni sebagai berikut:</w:t>
      </w:r>
    </w:p>
    <w:p w:rsidR="00AD24C6" w:rsidRPr="007A2D94" w:rsidRDefault="00AD24C6" w:rsidP="007A2D94">
      <w:pPr>
        <w:jc w:val="center"/>
        <w:rPr>
          <w:b/>
          <w:sz w:val="23"/>
          <w:szCs w:val="23"/>
          <w:lang w:val="id-ID"/>
        </w:rPr>
      </w:pPr>
      <w:r w:rsidRPr="007A2D94">
        <w:rPr>
          <w:b/>
          <w:sz w:val="23"/>
          <w:szCs w:val="23"/>
          <w:lang w:val="id-ID"/>
        </w:rPr>
        <w:t>Tabel 2</w:t>
      </w:r>
    </w:p>
    <w:p w:rsidR="00AD24C6" w:rsidRPr="007A2D94" w:rsidRDefault="00AD24C6" w:rsidP="007A2D94">
      <w:pPr>
        <w:jc w:val="center"/>
        <w:rPr>
          <w:b/>
          <w:sz w:val="23"/>
          <w:szCs w:val="23"/>
          <w:lang w:val="id-ID"/>
        </w:rPr>
      </w:pPr>
      <w:r w:rsidRPr="007A2D94">
        <w:rPr>
          <w:b/>
          <w:sz w:val="23"/>
          <w:szCs w:val="23"/>
          <w:lang w:val="id-ID"/>
        </w:rPr>
        <w:t>Internal Skor Jawaban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3966"/>
      </w:tblGrid>
      <w:tr w:rsidR="00AD24C6" w:rsidRPr="00A8108A" w:rsidTr="00AD24C6">
        <w:trPr>
          <w:jc w:val="center"/>
        </w:trPr>
        <w:tc>
          <w:tcPr>
            <w:tcW w:w="2946" w:type="dxa"/>
          </w:tcPr>
          <w:p w:rsidR="00AD24C6" w:rsidRPr="003F318D" w:rsidRDefault="00AD24C6" w:rsidP="00AD24C6">
            <w:pPr>
              <w:jc w:val="center"/>
              <w:rPr>
                <w:b/>
                <w:sz w:val="23"/>
                <w:szCs w:val="23"/>
              </w:rPr>
            </w:pPr>
            <w:r w:rsidRPr="003F318D">
              <w:rPr>
                <w:b/>
                <w:sz w:val="23"/>
                <w:szCs w:val="23"/>
              </w:rPr>
              <w:t>Skor</w:t>
            </w:r>
          </w:p>
        </w:tc>
        <w:tc>
          <w:tcPr>
            <w:tcW w:w="3966" w:type="dxa"/>
          </w:tcPr>
          <w:p w:rsidR="00AD24C6" w:rsidRPr="003F318D" w:rsidRDefault="00AD24C6" w:rsidP="00AD24C6">
            <w:pPr>
              <w:jc w:val="center"/>
              <w:rPr>
                <w:b/>
                <w:sz w:val="23"/>
                <w:szCs w:val="23"/>
              </w:rPr>
            </w:pPr>
            <w:r w:rsidRPr="003F318D">
              <w:rPr>
                <w:b/>
                <w:sz w:val="23"/>
                <w:szCs w:val="23"/>
              </w:rPr>
              <w:t>Kriteria</w:t>
            </w:r>
          </w:p>
        </w:tc>
      </w:tr>
      <w:tr w:rsidR="00AD24C6" w:rsidRPr="00A8108A" w:rsidTr="00AD24C6">
        <w:trPr>
          <w:jc w:val="center"/>
        </w:trPr>
        <w:tc>
          <w:tcPr>
            <w:tcW w:w="2946" w:type="dxa"/>
          </w:tcPr>
          <w:p w:rsidR="00AD24C6" w:rsidRPr="003F318D" w:rsidRDefault="00AD24C6" w:rsidP="00AD24C6">
            <w:pPr>
              <w:jc w:val="center"/>
              <w:rPr>
                <w:sz w:val="23"/>
                <w:szCs w:val="23"/>
              </w:rPr>
            </w:pPr>
            <w:r w:rsidRPr="003F318D">
              <w:rPr>
                <w:sz w:val="23"/>
                <w:szCs w:val="23"/>
              </w:rPr>
              <w:t>57 – 102</w:t>
            </w:r>
          </w:p>
        </w:tc>
        <w:tc>
          <w:tcPr>
            <w:tcW w:w="3966" w:type="dxa"/>
          </w:tcPr>
          <w:p w:rsidR="00AD24C6" w:rsidRPr="003F318D" w:rsidRDefault="00AD24C6" w:rsidP="00AD24C6">
            <w:pPr>
              <w:jc w:val="center"/>
              <w:rPr>
                <w:sz w:val="23"/>
                <w:szCs w:val="23"/>
              </w:rPr>
            </w:pPr>
            <w:r w:rsidRPr="003F318D">
              <w:rPr>
                <w:sz w:val="23"/>
                <w:szCs w:val="23"/>
              </w:rPr>
              <w:t>Sangat rendah</w:t>
            </w:r>
          </w:p>
        </w:tc>
      </w:tr>
      <w:tr w:rsidR="00AD24C6" w:rsidRPr="00A8108A" w:rsidTr="00AD24C6">
        <w:trPr>
          <w:jc w:val="center"/>
        </w:trPr>
        <w:tc>
          <w:tcPr>
            <w:tcW w:w="2946" w:type="dxa"/>
          </w:tcPr>
          <w:p w:rsidR="00AD24C6" w:rsidRPr="003F318D" w:rsidRDefault="00AD24C6" w:rsidP="00AD24C6">
            <w:pPr>
              <w:jc w:val="center"/>
              <w:rPr>
                <w:sz w:val="23"/>
                <w:szCs w:val="23"/>
              </w:rPr>
            </w:pPr>
            <w:r w:rsidRPr="003F318D">
              <w:rPr>
                <w:sz w:val="23"/>
                <w:szCs w:val="23"/>
              </w:rPr>
              <w:t>103 – 148</w:t>
            </w:r>
          </w:p>
        </w:tc>
        <w:tc>
          <w:tcPr>
            <w:tcW w:w="3966" w:type="dxa"/>
          </w:tcPr>
          <w:p w:rsidR="00AD24C6" w:rsidRPr="003F318D" w:rsidRDefault="00AD24C6" w:rsidP="00AD24C6">
            <w:pPr>
              <w:jc w:val="center"/>
              <w:rPr>
                <w:sz w:val="23"/>
                <w:szCs w:val="23"/>
              </w:rPr>
            </w:pPr>
            <w:r w:rsidRPr="003F318D">
              <w:rPr>
                <w:sz w:val="23"/>
                <w:szCs w:val="23"/>
              </w:rPr>
              <w:t>Rendah</w:t>
            </w:r>
          </w:p>
        </w:tc>
      </w:tr>
      <w:tr w:rsidR="00AD24C6" w:rsidRPr="00A8108A" w:rsidTr="00AD24C6">
        <w:trPr>
          <w:jc w:val="center"/>
        </w:trPr>
        <w:tc>
          <w:tcPr>
            <w:tcW w:w="2946" w:type="dxa"/>
          </w:tcPr>
          <w:p w:rsidR="00AD24C6" w:rsidRPr="003F318D" w:rsidRDefault="00AD24C6" w:rsidP="00AD24C6">
            <w:pPr>
              <w:jc w:val="center"/>
              <w:rPr>
                <w:sz w:val="23"/>
                <w:szCs w:val="23"/>
              </w:rPr>
            </w:pPr>
            <w:r w:rsidRPr="003F318D">
              <w:rPr>
                <w:sz w:val="23"/>
                <w:szCs w:val="23"/>
              </w:rPr>
              <w:t>149 – 194</w:t>
            </w:r>
          </w:p>
        </w:tc>
        <w:tc>
          <w:tcPr>
            <w:tcW w:w="3966" w:type="dxa"/>
          </w:tcPr>
          <w:p w:rsidR="00AD24C6" w:rsidRPr="003F318D" w:rsidRDefault="00AD24C6" w:rsidP="00AD24C6">
            <w:pPr>
              <w:jc w:val="center"/>
              <w:rPr>
                <w:sz w:val="23"/>
                <w:szCs w:val="23"/>
              </w:rPr>
            </w:pPr>
            <w:r w:rsidRPr="003F318D">
              <w:rPr>
                <w:sz w:val="23"/>
                <w:szCs w:val="23"/>
              </w:rPr>
              <w:t>Agak Rendah</w:t>
            </w:r>
          </w:p>
        </w:tc>
      </w:tr>
      <w:tr w:rsidR="00AD24C6" w:rsidRPr="00A8108A" w:rsidTr="00AD24C6">
        <w:trPr>
          <w:jc w:val="center"/>
        </w:trPr>
        <w:tc>
          <w:tcPr>
            <w:tcW w:w="2946" w:type="dxa"/>
          </w:tcPr>
          <w:p w:rsidR="00AD24C6" w:rsidRPr="003F318D" w:rsidRDefault="00AD24C6" w:rsidP="00AD24C6">
            <w:pPr>
              <w:jc w:val="center"/>
              <w:rPr>
                <w:sz w:val="23"/>
                <w:szCs w:val="23"/>
              </w:rPr>
            </w:pPr>
            <w:r w:rsidRPr="003F318D">
              <w:rPr>
                <w:sz w:val="23"/>
                <w:szCs w:val="23"/>
              </w:rPr>
              <w:t>195 – 240</w:t>
            </w:r>
          </w:p>
        </w:tc>
        <w:tc>
          <w:tcPr>
            <w:tcW w:w="3966" w:type="dxa"/>
          </w:tcPr>
          <w:p w:rsidR="00AD24C6" w:rsidRPr="003F318D" w:rsidRDefault="00AD24C6" w:rsidP="00AD24C6">
            <w:pPr>
              <w:jc w:val="center"/>
              <w:rPr>
                <w:sz w:val="23"/>
                <w:szCs w:val="23"/>
              </w:rPr>
            </w:pPr>
            <w:r w:rsidRPr="003F318D">
              <w:rPr>
                <w:sz w:val="23"/>
                <w:szCs w:val="23"/>
              </w:rPr>
              <w:t>Cukup</w:t>
            </w:r>
          </w:p>
        </w:tc>
      </w:tr>
      <w:tr w:rsidR="00AD24C6" w:rsidRPr="00A8108A" w:rsidTr="00AD24C6">
        <w:trPr>
          <w:jc w:val="center"/>
        </w:trPr>
        <w:tc>
          <w:tcPr>
            <w:tcW w:w="2946" w:type="dxa"/>
          </w:tcPr>
          <w:p w:rsidR="00AD24C6" w:rsidRPr="003F318D" w:rsidRDefault="00AD24C6" w:rsidP="00AD24C6">
            <w:pPr>
              <w:jc w:val="center"/>
              <w:rPr>
                <w:sz w:val="23"/>
                <w:szCs w:val="23"/>
              </w:rPr>
            </w:pPr>
            <w:r w:rsidRPr="003F318D">
              <w:rPr>
                <w:sz w:val="23"/>
                <w:szCs w:val="23"/>
              </w:rPr>
              <w:t>241 – 285</w:t>
            </w:r>
          </w:p>
        </w:tc>
        <w:tc>
          <w:tcPr>
            <w:tcW w:w="3966" w:type="dxa"/>
          </w:tcPr>
          <w:p w:rsidR="00AD24C6" w:rsidRPr="003F318D" w:rsidRDefault="00AD24C6" w:rsidP="00AD24C6">
            <w:pPr>
              <w:jc w:val="center"/>
              <w:rPr>
                <w:sz w:val="23"/>
                <w:szCs w:val="23"/>
              </w:rPr>
            </w:pPr>
            <w:r w:rsidRPr="003F318D">
              <w:rPr>
                <w:sz w:val="23"/>
                <w:szCs w:val="23"/>
              </w:rPr>
              <w:t>Tinggi</w:t>
            </w:r>
          </w:p>
        </w:tc>
      </w:tr>
    </w:tbl>
    <w:p w:rsidR="00AD24C6" w:rsidRPr="00A431DF" w:rsidRDefault="00AD24C6" w:rsidP="00AD24C6">
      <w:pPr>
        <w:contextualSpacing/>
        <w:jc w:val="both"/>
        <w:rPr>
          <w:lang w:val="id-ID"/>
        </w:rPr>
      </w:pPr>
    </w:p>
    <w:p w:rsidR="00AD24C6" w:rsidRPr="009F4F45" w:rsidRDefault="00AD24C6" w:rsidP="00AD24C6">
      <w:pPr>
        <w:pStyle w:val="ListParagraph"/>
        <w:spacing w:after="0" w:line="240" w:lineRule="auto"/>
        <w:ind w:left="0" w:firstLine="567"/>
        <w:contextualSpacing/>
        <w:jc w:val="both"/>
        <w:rPr>
          <w:rFonts w:ascii="Times New Roman" w:hAnsi="Times New Roman"/>
          <w:lang w:val="id-ID"/>
        </w:rPr>
      </w:pPr>
      <w:r>
        <w:rPr>
          <w:rFonts w:ascii="Times New Roman" w:hAnsi="Times New Roman"/>
          <w:lang w:val="id-ID"/>
        </w:rPr>
        <w:t>Adapun hasil rekapitulasi jumlah skor jawaban responden terhadap kuesioner variabel dana BOS (X) adalah sebagai berikut:</w:t>
      </w:r>
    </w:p>
    <w:p w:rsidR="00AD24C6" w:rsidRPr="009F4F45" w:rsidRDefault="00AD24C6" w:rsidP="00AD24C6">
      <w:pPr>
        <w:ind w:left="426"/>
        <w:jc w:val="center"/>
        <w:rPr>
          <w:b/>
          <w:sz w:val="23"/>
          <w:szCs w:val="23"/>
          <w:lang w:val="id-ID"/>
        </w:rPr>
      </w:pPr>
      <w:r w:rsidRPr="009F4F45">
        <w:rPr>
          <w:b/>
          <w:sz w:val="23"/>
          <w:szCs w:val="23"/>
          <w:lang w:val="id-ID"/>
        </w:rPr>
        <w:t>Tabel</w:t>
      </w:r>
      <w:r>
        <w:rPr>
          <w:b/>
          <w:sz w:val="23"/>
          <w:szCs w:val="23"/>
          <w:lang w:val="id-ID"/>
        </w:rPr>
        <w:t xml:space="preserve"> </w:t>
      </w:r>
      <w:r w:rsidRPr="009F4F45">
        <w:rPr>
          <w:b/>
          <w:sz w:val="23"/>
          <w:szCs w:val="23"/>
          <w:lang w:val="id-ID"/>
        </w:rPr>
        <w:t>3</w:t>
      </w:r>
    </w:p>
    <w:p w:rsidR="00AD24C6" w:rsidRPr="009F4F45" w:rsidRDefault="00AD24C6" w:rsidP="00AD24C6">
      <w:pPr>
        <w:ind w:left="426"/>
        <w:jc w:val="center"/>
        <w:rPr>
          <w:b/>
          <w:sz w:val="23"/>
          <w:szCs w:val="23"/>
          <w:lang w:val="id-ID"/>
        </w:rPr>
      </w:pPr>
      <w:r w:rsidRPr="009F4F45">
        <w:rPr>
          <w:b/>
          <w:sz w:val="23"/>
          <w:szCs w:val="23"/>
          <w:lang w:val="id-ID"/>
        </w:rPr>
        <w:t>Rekapitulasi Jumlah Skor Jawaban Vari</w:t>
      </w:r>
      <w:r>
        <w:rPr>
          <w:b/>
          <w:sz w:val="23"/>
          <w:szCs w:val="23"/>
          <w:lang w:val="id-ID"/>
        </w:rPr>
        <w:t>abel Dana BOS</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5891"/>
        <w:gridCol w:w="850"/>
      </w:tblGrid>
      <w:tr w:rsidR="00AD24C6" w:rsidRPr="009F4F45" w:rsidTr="00AD24C6">
        <w:trPr>
          <w:trHeight w:val="416"/>
        </w:trPr>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b/>
                <w:bCs/>
                <w:sz w:val="23"/>
                <w:szCs w:val="23"/>
                <w:lang w:val="id-ID"/>
              </w:rPr>
            </w:pPr>
            <w:r w:rsidRPr="009F4F45">
              <w:rPr>
                <w:rFonts w:ascii="Times New Roman" w:hAnsi="Times New Roman"/>
                <w:b/>
                <w:bCs/>
                <w:sz w:val="23"/>
                <w:szCs w:val="23"/>
                <w:lang w:val="id-ID"/>
              </w:rPr>
              <w:t>NO</w:t>
            </w:r>
          </w:p>
        </w:tc>
        <w:tc>
          <w:tcPr>
            <w:tcW w:w="5891" w:type="dxa"/>
            <w:vAlign w:val="center"/>
          </w:tcPr>
          <w:p w:rsidR="00AD24C6" w:rsidRPr="009F4F45" w:rsidRDefault="00AD24C6" w:rsidP="00AD24C6">
            <w:pPr>
              <w:pStyle w:val="ListParagraph"/>
              <w:spacing w:after="0" w:line="240" w:lineRule="auto"/>
              <w:ind w:left="0"/>
              <w:jc w:val="center"/>
              <w:rPr>
                <w:rFonts w:ascii="Times New Roman" w:hAnsi="Times New Roman"/>
                <w:b/>
                <w:bCs/>
                <w:sz w:val="23"/>
                <w:szCs w:val="23"/>
                <w:lang w:val="id-ID"/>
              </w:rPr>
            </w:pPr>
            <w:r w:rsidRPr="009F4F45">
              <w:rPr>
                <w:rFonts w:ascii="Times New Roman" w:hAnsi="Times New Roman"/>
                <w:b/>
                <w:bCs/>
                <w:sz w:val="23"/>
                <w:szCs w:val="23"/>
                <w:lang w:val="id-ID"/>
              </w:rPr>
              <w:t>Variabel Dana BOS</w:t>
            </w:r>
          </w:p>
        </w:tc>
        <w:tc>
          <w:tcPr>
            <w:tcW w:w="850" w:type="dxa"/>
          </w:tcPr>
          <w:p w:rsidR="00AD24C6" w:rsidRPr="009F4F45" w:rsidRDefault="00AD24C6" w:rsidP="00AD24C6">
            <w:pPr>
              <w:pStyle w:val="ListParagraph"/>
              <w:spacing w:after="0" w:line="240" w:lineRule="auto"/>
              <w:ind w:left="0"/>
              <w:jc w:val="center"/>
              <w:rPr>
                <w:rFonts w:ascii="Times New Roman" w:hAnsi="Times New Roman"/>
                <w:b/>
                <w:bCs/>
                <w:sz w:val="23"/>
                <w:szCs w:val="23"/>
                <w:lang w:val="id-ID"/>
              </w:rPr>
            </w:pPr>
            <w:r w:rsidRPr="009F4F45">
              <w:rPr>
                <w:rFonts w:ascii="Times New Roman" w:hAnsi="Times New Roman"/>
                <w:b/>
                <w:bCs/>
                <w:sz w:val="23"/>
                <w:szCs w:val="23"/>
                <w:lang w:val="id-ID"/>
              </w:rPr>
              <w:t>Skor</w:t>
            </w:r>
          </w:p>
        </w:tc>
      </w:tr>
      <w:tr w:rsidR="00AD24C6" w:rsidRPr="009F4F45" w:rsidTr="00AD24C6">
        <w:trPr>
          <w:trHeight w:val="416"/>
        </w:trPr>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bCs/>
                <w:sz w:val="23"/>
                <w:szCs w:val="23"/>
                <w:lang w:val="id-ID"/>
              </w:rPr>
            </w:pPr>
            <w:r w:rsidRPr="009F4F45">
              <w:rPr>
                <w:rFonts w:ascii="Times New Roman" w:hAnsi="Times New Roman"/>
                <w:bCs/>
                <w:sz w:val="23"/>
                <w:szCs w:val="23"/>
                <w:lang w:val="id-ID"/>
              </w:rPr>
              <w:t>1.</w:t>
            </w:r>
          </w:p>
        </w:tc>
        <w:tc>
          <w:tcPr>
            <w:tcW w:w="6741" w:type="dxa"/>
            <w:gridSpan w:val="2"/>
            <w:vAlign w:val="center"/>
          </w:tcPr>
          <w:p w:rsidR="00AD24C6" w:rsidRPr="009F4F45" w:rsidRDefault="00AD24C6" w:rsidP="00AD24C6">
            <w:pPr>
              <w:pStyle w:val="ListParagraph"/>
              <w:spacing w:after="0" w:line="240" w:lineRule="auto"/>
              <w:ind w:left="0"/>
              <w:rPr>
                <w:rFonts w:ascii="Times New Roman" w:hAnsi="Times New Roman"/>
                <w:b/>
                <w:bCs/>
                <w:sz w:val="23"/>
                <w:szCs w:val="23"/>
                <w:lang w:val="id-ID"/>
              </w:rPr>
            </w:pPr>
            <w:r w:rsidRPr="009F4F45">
              <w:rPr>
                <w:rFonts w:ascii="Times New Roman" w:hAnsi="Times New Roman"/>
                <w:sz w:val="23"/>
                <w:szCs w:val="23"/>
                <w:lang w:val="id-ID"/>
              </w:rPr>
              <w:t>Besaran Dana BOS</w:t>
            </w:r>
          </w:p>
        </w:tc>
      </w:tr>
      <w:tr w:rsidR="00AD24C6" w:rsidRPr="009F4F45" w:rsidTr="00AD24C6">
        <w:tc>
          <w:tcPr>
            <w:tcW w:w="630" w:type="dxa"/>
            <w:vMerge w:val="restart"/>
            <w:vAlign w:val="center"/>
          </w:tcPr>
          <w:p w:rsidR="00AD24C6" w:rsidRPr="009F4F45" w:rsidRDefault="00AD24C6" w:rsidP="00AD24C6">
            <w:pPr>
              <w:pStyle w:val="ListParagraph"/>
              <w:spacing w:after="0" w:line="240" w:lineRule="auto"/>
              <w:ind w:left="0"/>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0"/>
              </w:numPr>
              <w:autoSpaceDE w:val="0"/>
              <w:autoSpaceDN w:val="0"/>
              <w:adjustRightInd w:val="0"/>
              <w:spacing w:after="0" w:line="240" w:lineRule="auto"/>
              <w:ind w:left="278" w:hanging="284"/>
              <w:jc w:val="both"/>
              <w:rPr>
                <w:rFonts w:ascii="Times New Roman" w:hAnsi="Times New Roman"/>
                <w:sz w:val="23"/>
                <w:szCs w:val="23"/>
                <w:lang w:val="id-ID"/>
              </w:rPr>
            </w:pPr>
            <w:r w:rsidRPr="009F4F45">
              <w:rPr>
                <w:rFonts w:ascii="Times New Roman" w:hAnsi="Times New Roman"/>
                <w:sz w:val="23"/>
                <w:szCs w:val="23"/>
              </w:rPr>
              <w:t>sosialisasi mengenai dana BOS yang diterima</w:t>
            </w:r>
            <w:r w:rsidRPr="009F4F45">
              <w:rPr>
                <w:rFonts w:ascii="Times New Roman" w:hAnsi="Times New Roman"/>
                <w:sz w:val="23"/>
                <w:szCs w:val="23"/>
                <w:lang w:val="id-ID"/>
              </w:rPr>
              <w:t xml:space="preserve"> sekolah</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198</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0"/>
              </w:numPr>
              <w:autoSpaceDE w:val="0"/>
              <w:autoSpaceDN w:val="0"/>
              <w:adjustRightInd w:val="0"/>
              <w:spacing w:after="0" w:line="240" w:lineRule="auto"/>
              <w:ind w:left="278" w:hanging="284"/>
              <w:jc w:val="both"/>
              <w:rPr>
                <w:rFonts w:ascii="Times New Roman" w:hAnsi="Times New Roman"/>
                <w:sz w:val="23"/>
                <w:szCs w:val="23"/>
                <w:lang w:val="id-ID"/>
              </w:rPr>
            </w:pPr>
            <w:r w:rsidRPr="009F4F45">
              <w:rPr>
                <w:rFonts w:ascii="Times New Roman" w:hAnsi="Times New Roman"/>
                <w:sz w:val="23"/>
                <w:szCs w:val="23"/>
                <w:lang w:val="id-ID"/>
              </w:rPr>
              <w:t>Tingkat kecukupan dana BOS untuk kegiatan operasional sekolah</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179</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0"/>
              </w:numPr>
              <w:autoSpaceDE w:val="0"/>
              <w:autoSpaceDN w:val="0"/>
              <w:adjustRightInd w:val="0"/>
              <w:spacing w:after="0" w:line="240" w:lineRule="auto"/>
              <w:ind w:left="278" w:hanging="284"/>
              <w:jc w:val="both"/>
              <w:rPr>
                <w:rFonts w:ascii="Times New Roman" w:hAnsi="Times New Roman"/>
                <w:sz w:val="23"/>
                <w:szCs w:val="23"/>
                <w:lang w:val="id-ID"/>
              </w:rPr>
            </w:pPr>
            <w:r w:rsidRPr="009F4F45">
              <w:rPr>
                <w:rFonts w:ascii="Times New Roman" w:hAnsi="Times New Roman"/>
                <w:sz w:val="23"/>
                <w:szCs w:val="23"/>
                <w:lang w:val="id-ID"/>
              </w:rPr>
              <w:t>Ketepatan waktu penerimaan dana BOS</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161</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 538/3 = 179,33 (agak rendah)</w:t>
            </w:r>
          </w:p>
        </w:tc>
      </w:tr>
      <w:tr w:rsidR="00AD24C6" w:rsidRPr="009F4F45" w:rsidTr="00AD24C6">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w:t>
            </w:r>
          </w:p>
        </w:tc>
        <w:tc>
          <w:tcPr>
            <w:tcW w:w="6741" w:type="dxa"/>
            <w:gridSpan w:val="2"/>
            <w:vAlign w:val="center"/>
          </w:tcPr>
          <w:p w:rsidR="00AD24C6" w:rsidRPr="009F4F45" w:rsidRDefault="00AD24C6" w:rsidP="00AD24C6">
            <w:pPr>
              <w:pStyle w:val="ListParagraph"/>
              <w:spacing w:after="0" w:line="240" w:lineRule="auto"/>
              <w:ind w:left="0"/>
              <w:rPr>
                <w:rFonts w:ascii="Times New Roman" w:hAnsi="Times New Roman"/>
                <w:sz w:val="23"/>
                <w:szCs w:val="23"/>
                <w:lang w:val="id-ID"/>
              </w:rPr>
            </w:pPr>
            <w:r w:rsidRPr="009F4F45">
              <w:rPr>
                <w:rFonts w:ascii="Times New Roman" w:hAnsi="Times New Roman"/>
                <w:sz w:val="23"/>
                <w:szCs w:val="23"/>
                <w:lang w:val="id-ID"/>
              </w:rPr>
              <w:t>Penggunaan Dana BOS</w:t>
            </w:r>
          </w:p>
        </w:tc>
      </w:tr>
      <w:tr w:rsidR="00AD24C6" w:rsidRPr="009F4F45" w:rsidTr="00AD24C6">
        <w:tc>
          <w:tcPr>
            <w:tcW w:w="630" w:type="dxa"/>
            <w:vMerge w:val="restart"/>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78" w:hanging="278"/>
              <w:jc w:val="both"/>
              <w:rPr>
                <w:rFonts w:ascii="Times New Roman" w:hAnsi="Times New Roman"/>
                <w:sz w:val="23"/>
                <w:szCs w:val="23"/>
                <w:lang w:val="id-ID"/>
              </w:rPr>
            </w:pPr>
            <w:r w:rsidRPr="009F4F45">
              <w:rPr>
                <w:rFonts w:ascii="Times New Roman" w:hAnsi="Times New Roman"/>
                <w:sz w:val="23"/>
                <w:szCs w:val="23"/>
                <w:lang w:val="id-ID"/>
              </w:rPr>
              <w:t>Penggunaan dana BOS untuk pengembangan perpustakaan</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215</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78" w:hanging="278"/>
              <w:jc w:val="both"/>
              <w:rPr>
                <w:rFonts w:ascii="Times New Roman" w:hAnsi="Times New Roman"/>
                <w:sz w:val="23"/>
                <w:szCs w:val="23"/>
                <w:lang w:val="id-ID"/>
              </w:rPr>
            </w:pPr>
            <w:r w:rsidRPr="009F4F45">
              <w:rPr>
                <w:rFonts w:ascii="Times New Roman" w:hAnsi="Times New Roman"/>
                <w:sz w:val="23"/>
                <w:szCs w:val="23"/>
                <w:lang w:val="id-ID"/>
              </w:rPr>
              <w:t>Penggunaan dana BOS untuk pembelajaran dan ekstrakurikuler siswa</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220</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Penggunaan dana BOS untuk kegiatan ulangan dan ujian</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235</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78" w:hanging="278"/>
              <w:jc w:val="both"/>
              <w:rPr>
                <w:rFonts w:ascii="Times New Roman" w:hAnsi="Times New Roman"/>
                <w:sz w:val="23"/>
                <w:szCs w:val="23"/>
                <w:lang w:val="id-ID"/>
              </w:rPr>
            </w:pPr>
            <w:r w:rsidRPr="009F4F45">
              <w:rPr>
                <w:rFonts w:ascii="Times New Roman" w:hAnsi="Times New Roman"/>
                <w:sz w:val="23"/>
                <w:szCs w:val="23"/>
                <w:lang w:val="id-ID"/>
              </w:rPr>
              <w:t>Penggunaan dana BOS untuk pembelian bahan-bahan habis pakai</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223</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78" w:hanging="278"/>
              <w:jc w:val="both"/>
              <w:rPr>
                <w:rFonts w:ascii="Times New Roman" w:hAnsi="Times New Roman"/>
                <w:sz w:val="23"/>
                <w:szCs w:val="23"/>
                <w:lang w:val="id-ID"/>
              </w:rPr>
            </w:pPr>
            <w:r w:rsidRPr="009F4F45">
              <w:rPr>
                <w:rFonts w:ascii="Times New Roman" w:hAnsi="Times New Roman"/>
                <w:sz w:val="23"/>
                <w:szCs w:val="23"/>
                <w:lang w:val="id-ID"/>
              </w:rPr>
              <w:t>Penggunaan dana BOS untuk perawatan sekolah</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218</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78" w:hanging="278"/>
              <w:jc w:val="both"/>
              <w:rPr>
                <w:rFonts w:ascii="Times New Roman" w:hAnsi="Times New Roman"/>
                <w:sz w:val="23"/>
                <w:szCs w:val="23"/>
                <w:lang w:val="id-ID"/>
              </w:rPr>
            </w:pPr>
            <w:r w:rsidRPr="009F4F45">
              <w:rPr>
                <w:rFonts w:ascii="Times New Roman" w:hAnsi="Times New Roman"/>
                <w:sz w:val="23"/>
                <w:szCs w:val="23"/>
                <w:lang w:val="id-ID"/>
              </w:rPr>
              <w:t xml:space="preserve">Penggunaan dana BOS untuk </w:t>
            </w:r>
            <w:r w:rsidRPr="009F4F45">
              <w:rPr>
                <w:rFonts w:ascii="Times New Roman" w:hAnsi="Times New Roman"/>
                <w:sz w:val="23"/>
                <w:szCs w:val="23"/>
              </w:rPr>
              <w:t>pembayaran honorarium bulanan guru honorer dan tenaga kependidikan honorer</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224</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P</w:t>
            </w:r>
            <w:r w:rsidRPr="009F4F45">
              <w:rPr>
                <w:rFonts w:ascii="Times New Roman" w:hAnsi="Times New Roman"/>
                <w:sz w:val="23"/>
                <w:szCs w:val="23"/>
              </w:rPr>
              <w:t>enggunaan dana BOS untuk pengembangan profesi guru</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230</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1"/>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Penggunaan dana BOS untuk alat peraga/media pembelajaran</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226</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 1791/8 = 223,875 (cukup)</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keseluruhan = 2329/11 = 211,73 (cukup)</w:t>
            </w:r>
          </w:p>
        </w:tc>
      </w:tr>
    </w:tbl>
    <w:p w:rsidR="00AD24C6" w:rsidRPr="009F4F45" w:rsidRDefault="00AD24C6" w:rsidP="00AD24C6">
      <w:pPr>
        <w:contextualSpacing/>
        <w:jc w:val="both"/>
        <w:rPr>
          <w:sz w:val="23"/>
          <w:szCs w:val="23"/>
          <w:lang w:val="id-ID"/>
        </w:rPr>
      </w:pPr>
    </w:p>
    <w:p w:rsidR="00AD24C6" w:rsidRPr="003F318D" w:rsidRDefault="00AD24C6" w:rsidP="00AD24C6">
      <w:pPr>
        <w:pStyle w:val="ListParagraph"/>
        <w:spacing w:after="0" w:line="240" w:lineRule="auto"/>
        <w:ind w:left="0" w:firstLine="567"/>
        <w:contextualSpacing/>
        <w:jc w:val="both"/>
        <w:rPr>
          <w:rFonts w:ascii="Times New Roman" w:hAnsi="Times New Roman"/>
          <w:lang w:val="id-ID"/>
        </w:rPr>
      </w:pPr>
      <w:r>
        <w:rPr>
          <w:rFonts w:ascii="Times New Roman" w:hAnsi="Times New Roman"/>
          <w:sz w:val="23"/>
          <w:szCs w:val="23"/>
          <w:lang w:val="id-ID"/>
        </w:rPr>
        <w:lastRenderedPageBreak/>
        <w:t xml:space="preserve">Berikut adalah </w:t>
      </w:r>
      <w:r>
        <w:rPr>
          <w:rFonts w:ascii="Times New Roman" w:hAnsi="Times New Roman"/>
          <w:lang w:val="id-ID"/>
        </w:rPr>
        <w:t>hasil rekapitulasi jumlah skor jawaban responden terhadap kuesioner variabel optimalisasi proses belajar mengajar :</w:t>
      </w:r>
    </w:p>
    <w:p w:rsidR="00AD24C6" w:rsidRPr="009F4F45" w:rsidRDefault="00AD24C6" w:rsidP="00AD24C6">
      <w:pPr>
        <w:ind w:left="426"/>
        <w:jc w:val="center"/>
        <w:rPr>
          <w:b/>
          <w:sz w:val="23"/>
          <w:szCs w:val="23"/>
          <w:lang w:val="id-ID"/>
        </w:rPr>
      </w:pPr>
      <w:r w:rsidRPr="009F4F45">
        <w:rPr>
          <w:b/>
          <w:sz w:val="23"/>
          <w:szCs w:val="23"/>
          <w:lang w:val="id-ID"/>
        </w:rPr>
        <w:t>T</w:t>
      </w:r>
      <w:r>
        <w:rPr>
          <w:b/>
          <w:sz w:val="23"/>
          <w:szCs w:val="23"/>
          <w:lang w:val="id-ID"/>
        </w:rPr>
        <w:t xml:space="preserve">abel </w:t>
      </w:r>
      <w:r w:rsidRPr="009F4F45">
        <w:rPr>
          <w:b/>
          <w:sz w:val="23"/>
          <w:szCs w:val="23"/>
          <w:lang w:val="id-ID"/>
        </w:rPr>
        <w:t>4</w:t>
      </w:r>
    </w:p>
    <w:p w:rsidR="00AD24C6" w:rsidRPr="009F4F45" w:rsidRDefault="00AD24C6" w:rsidP="00AD24C6">
      <w:pPr>
        <w:ind w:left="426"/>
        <w:jc w:val="center"/>
        <w:rPr>
          <w:b/>
          <w:sz w:val="23"/>
          <w:szCs w:val="23"/>
          <w:lang w:val="id-ID"/>
        </w:rPr>
      </w:pPr>
      <w:r w:rsidRPr="009F4F45">
        <w:rPr>
          <w:b/>
          <w:sz w:val="23"/>
          <w:szCs w:val="23"/>
          <w:lang w:val="id-ID"/>
        </w:rPr>
        <w:t>Rekapitulasi Jumlah Skor Jawaban Variabel</w:t>
      </w:r>
      <w:r>
        <w:rPr>
          <w:b/>
          <w:sz w:val="23"/>
          <w:szCs w:val="23"/>
          <w:lang w:val="id-ID"/>
        </w:rPr>
        <w:t xml:space="preserve"> Optimalisasi PBM</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5891"/>
        <w:gridCol w:w="850"/>
      </w:tblGrid>
      <w:tr w:rsidR="00AD24C6" w:rsidRPr="009F4F45" w:rsidTr="00AD24C6">
        <w:trPr>
          <w:trHeight w:val="416"/>
        </w:trPr>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b/>
                <w:bCs/>
                <w:sz w:val="23"/>
                <w:szCs w:val="23"/>
                <w:lang w:val="id-ID"/>
              </w:rPr>
            </w:pPr>
            <w:r w:rsidRPr="009F4F45">
              <w:rPr>
                <w:rFonts w:ascii="Times New Roman" w:hAnsi="Times New Roman"/>
                <w:b/>
                <w:bCs/>
                <w:sz w:val="23"/>
                <w:szCs w:val="23"/>
                <w:lang w:val="id-ID"/>
              </w:rPr>
              <w:t>NO</w:t>
            </w:r>
          </w:p>
        </w:tc>
        <w:tc>
          <w:tcPr>
            <w:tcW w:w="5891" w:type="dxa"/>
            <w:vAlign w:val="center"/>
          </w:tcPr>
          <w:p w:rsidR="00AD24C6" w:rsidRPr="009F4F45" w:rsidRDefault="00AD24C6" w:rsidP="00AD24C6">
            <w:pPr>
              <w:pStyle w:val="ListParagraph"/>
              <w:spacing w:after="0" w:line="240" w:lineRule="auto"/>
              <w:ind w:left="0"/>
              <w:jc w:val="center"/>
              <w:rPr>
                <w:rFonts w:ascii="Times New Roman" w:hAnsi="Times New Roman"/>
                <w:b/>
                <w:bCs/>
                <w:sz w:val="23"/>
                <w:szCs w:val="23"/>
                <w:lang w:val="id-ID"/>
              </w:rPr>
            </w:pPr>
            <w:r w:rsidRPr="009F4F45">
              <w:rPr>
                <w:rFonts w:ascii="Times New Roman" w:hAnsi="Times New Roman"/>
                <w:b/>
                <w:bCs/>
                <w:sz w:val="23"/>
                <w:szCs w:val="23"/>
                <w:lang w:val="id-ID"/>
              </w:rPr>
              <w:t xml:space="preserve">Variabel </w:t>
            </w:r>
            <w:r>
              <w:rPr>
                <w:rFonts w:ascii="Times New Roman" w:hAnsi="Times New Roman"/>
                <w:b/>
                <w:bCs/>
                <w:sz w:val="23"/>
                <w:szCs w:val="23"/>
                <w:lang w:val="id-ID"/>
              </w:rPr>
              <w:t>Optimalisasi PBM</w:t>
            </w:r>
          </w:p>
        </w:tc>
        <w:tc>
          <w:tcPr>
            <w:tcW w:w="850" w:type="dxa"/>
          </w:tcPr>
          <w:p w:rsidR="00AD24C6" w:rsidRPr="009F4F45" w:rsidRDefault="00AD24C6" w:rsidP="00AD24C6">
            <w:pPr>
              <w:pStyle w:val="ListParagraph"/>
              <w:spacing w:after="0" w:line="240" w:lineRule="auto"/>
              <w:ind w:left="0"/>
              <w:jc w:val="center"/>
              <w:rPr>
                <w:rFonts w:ascii="Times New Roman" w:hAnsi="Times New Roman"/>
                <w:b/>
                <w:bCs/>
                <w:sz w:val="23"/>
                <w:szCs w:val="23"/>
                <w:lang w:val="id-ID"/>
              </w:rPr>
            </w:pPr>
            <w:r w:rsidRPr="009F4F45">
              <w:rPr>
                <w:rFonts w:ascii="Times New Roman" w:hAnsi="Times New Roman"/>
                <w:b/>
                <w:bCs/>
                <w:sz w:val="23"/>
                <w:szCs w:val="23"/>
                <w:lang w:val="id-ID"/>
              </w:rPr>
              <w:t>Skor</w:t>
            </w:r>
          </w:p>
        </w:tc>
      </w:tr>
      <w:tr w:rsidR="00AD24C6" w:rsidRPr="009F4F45" w:rsidTr="00AD24C6">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1.</w:t>
            </w:r>
          </w:p>
        </w:tc>
        <w:tc>
          <w:tcPr>
            <w:tcW w:w="6741" w:type="dxa"/>
            <w:gridSpan w:val="2"/>
            <w:vAlign w:val="center"/>
          </w:tcPr>
          <w:p w:rsidR="00AD24C6" w:rsidRPr="009F4F45" w:rsidRDefault="00AD24C6" w:rsidP="00AD24C6">
            <w:pPr>
              <w:pStyle w:val="ListParagraph"/>
              <w:spacing w:after="0" w:line="240" w:lineRule="auto"/>
              <w:ind w:left="0"/>
              <w:rPr>
                <w:rFonts w:ascii="Times New Roman" w:hAnsi="Times New Roman"/>
                <w:sz w:val="23"/>
                <w:szCs w:val="23"/>
                <w:lang w:val="id-ID"/>
              </w:rPr>
            </w:pPr>
            <w:r w:rsidRPr="009F4F45">
              <w:rPr>
                <w:rFonts w:ascii="Times New Roman" w:hAnsi="Times New Roman"/>
                <w:sz w:val="23"/>
                <w:szCs w:val="23"/>
                <w:lang w:val="id-ID"/>
              </w:rPr>
              <w:t>Perencanaan Proses Belajar Mengajar Yang Baik</w:t>
            </w:r>
          </w:p>
        </w:tc>
      </w:tr>
      <w:tr w:rsidR="00AD24C6" w:rsidRPr="009F4F45" w:rsidTr="00AD24C6">
        <w:tc>
          <w:tcPr>
            <w:tcW w:w="630" w:type="dxa"/>
            <w:vMerge w:val="restart"/>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2"/>
              </w:numPr>
              <w:autoSpaceDE w:val="0"/>
              <w:autoSpaceDN w:val="0"/>
              <w:adjustRightInd w:val="0"/>
              <w:spacing w:after="0" w:line="240" w:lineRule="auto"/>
              <w:ind w:left="254" w:hanging="254"/>
              <w:jc w:val="both"/>
              <w:rPr>
                <w:rFonts w:ascii="Times New Roman" w:hAnsi="Times New Roman"/>
                <w:sz w:val="23"/>
                <w:szCs w:val="23"/>
                <w:lang w:val="id-ID"/>
              </w:rPr>
            </w:pPr>
            <w:r w:rsidRPr="009F4F45">
              <w:rPr>
                <w:rFonts w:ascii="Times New Roman" w:hAnsi="Times New Roman"/>
                <w:sz w:val="23"/>
                <w:szCs w:val="23"/>
                <w:lang w:val="id-ID"/>
              </w:rPr>
              <w:t>Pembuatan Tujuan Pembelajaran berdasarkan materi yang diajarkan</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268</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2"/>
              </w:numPr>
              <w:autoSpaceDE w:val="0"/>
              <w:autoSpaceDN w:val="0"/>
              <w:adjustRightInd w:val="0"/>
              <w:spacing w:after="0" w:line="240" w:lineRule="auto"/>
              <w:ind w:left="254" w:hanging="254"/>
              <w:jc w:val="both"/>
              <w:rPr>
                <w:rFonts w:ascii="Times New Roman" w:hAnsi="Times New Roman"/>
                <w:sz w:val="23"/>
                <w:szCs w:val="23"/>
                <w:lang w:val="id-ID"/>
              </w:rPr>
            </w:pPr>
            <w:r w:rsidRPr="009F4F45">
              <w:rPr>
                <w:rFonts w:ascii="Times New Roman" w:hAnsi="Times New Roman"/>
                <w:sz w:val="23"/>
                <w:szCs w:val="23"/>
                <w:lang w:val="id-ID"/>
              </w:rPr>
              <w:t>Pembuatan Rencana Proses Pembelajaran (RPP) berdasarkan materi yang diajarkan</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271</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2"/>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Penetapan metode pembelajaran yang cocok dengan materi pembelajaran</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267</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 806/3 = 268,67 (Tinggi)</w:t>
            </w:r>
          </w:p>
        </w:tc>
      </w:tr>
      <w:tr w:rsidR="00AD24C6" w:rsidRPr="009F4F45" w:rsidTr="00AD24C6">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w:t>
            </w:r>
          </w:p>
        </w:tc>
        <w:tc>
          <w:tcPr>
            <w:tcW w:w="6741" w:type="dxa"/>
            <w:gridSpan w:val="2"/>
            <w:vAlign w:val="center"/>
          </w:tcPr>
          <w:p w:rsidR="00AD24C6" w:rsidRPr="009F4F45" w:rsidRDefault="00AD24C6" w:rsidP="00AD24C6">
            <w:pPr>
              <w:pStyle w:val="ListParagraph"/>
              <w:spacing w:after="0" w:line="240" w:lineRule="auto"/>
              <w:ind w:left="0"/>
              <w:rPr>
                <w:rFonts w:ascii="Times New Roman" w:hAnsi="Times New Roman"/>
                <w:sz w:val="23"/>
                <w:szCs w:val="23"/>
                <w:lang w:val="id-ID"/>
              </w:rPr>
            </w:pPr>
            <w:r w:rsidRPr="009F4F45">
              <w:rPr>
                <w:rFonts w:ascii="Times New Roman" w:hAnsi="Times New Roman"/>
                <w:sz w:val="23"/>
                <w:szCs w:val="23"/>
                <w:lang w:val="id-ID"/>
              </w:rPr>
              <w:t>Pengorganisasian Proses Belajar Mengajar yang Baik</w:t>
            </w:r>
          </w:p>
        </w:tc>
      </w:tr>
      <w:tr w:rsidR="00AD24C6" w:rsidRPr="009F4F45" w:rsidTr="00AD24C6">
        <w:tc>
          <w:tcPr>
            <w:tcW w:w="630" w:type="dxa"/>
            <w:vMerge w:val="restart"/>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3"/>
              </w:numPr>
              <w:autoSpaceDE w:val="0"/>
              <w:autoSpaceDN w:val="0"/>
              <w:adjustRightInd w:val="0"/>
              <w:spacing w:after="0" w:line="240" w:lineRule="auto"/>
              <w:ind w:left="254" w:hanging="254"/>
              <w:jc w:val="both"/>
              <w:rPr>
                <w:rFonts w:ascii="Times New Roman" w:hAnsi="Times New Roman"/>
                <w:sz w:val="23"/>
                <w:szCs w:val="23"/>
                <w:lang w:val="id-ID"/>
              </w:rPr>
            </w:pPr>
            <w:r w:rsidRPr="009F4F45">
              <w:rPr>
                <w:rFonts w:ascii="Times New Roman" w:hAnsi="Times New Roman"/>
                <w:sz w:val="23"/>
                <w:szCs w:val="23"/>
                <w:lang w:val="id-ID"/>
              </w:rPr>
              <w:t>Penggunaan dan pemanfaatan sarana prasarana dalam mendukung proses belajar mengajar</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254</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3"/>
              </w:numPr>
              <w:autoSpaceDE w:val="0"/>
              <w:autoSpaceDN w:val="0"/>
              <w:adjustRightInd w:val="0"/>
              <w:spacing w:after="0" w:line="240" w:lineRule="auto"/>
              <w:ind w:left="254" w:hanging="254"/>
              <w:jc w:val="both"/>
              <w:rPr>
                <w:rFonts w:ascii="Times New Roman" w:hAnsi="Times New Roman"/>
                <w:sz w:val="23"/>
                <w:szCs w:val="23"/>
                <w:lang w:val="id-ID"/>
              </w:rPr>
            </w:pPr>
            <w:r w:rsidRPr="009F4F45">
              <w:rPr>
                <w:rFonts w:ascii="Times New Roman" w:hAnsi="Times New Roman"/>
                <w:sz w:val="23"/>
                <w:szCs w:val="23"/>
                <w:lang w:val="id-ID"/>
              </w:rPr>
              <w:t>Penetapan dan pemberian wewenang kepada ketua kelas</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260</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 514/2 = 257 (Tinggi)</w:t>
            </w:r>
          </w:p>
        </w:tc>
      </w:tr>
      <w:tr w:rsidR="00AD24C6" w:rsidRPr="009F4F45" w:rsidTr="00AD24C6">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3.</w:t>
            </w:r>
          </w:p>
        </w:tc>
        <w:tc>
          <w:tcPr>
            <w:tcW w:w="6741" w:type="dxa"/>
            <w:gridSpan w:val="2"/>
            <w:vAlign w:val="center"/>
          </w:tcPr>
          <w:p w:rsidR="00AD24C6" w:rsidRPr="009F4F45" w:rsidRDefault="00AD24C6" w:rsidP="00AD24C6">
            <w:pPr>
              <w:pStyle w:val="ListParagraph"/>
              <w:spacing w:after="0" w:line="240" w:lineRule="auto"/>
              <w:ind w:left="0"/>
              <w:rPr>
                <w:rFonts w:ascii="Times New Roman" w:hAnsi="Times New Roman"/>
                <w:sz w:val="23"/>
                <w:szCs w:val="23"/>
                <w:lang w:val="id-ID"/>
              </w:rPr>
            </w:pPr>
            <w:r w:rsidRPr="009F4F45">
              <w:rPr>
                <w:rFonts w:ascii="Times New Roman" w:hAnsi="Times New Roman"/>
                <w:sz w:val="23"/>
                <w:szCs w:val="23"/>
                <w:lang w:val="id-ID"/>
              </w:rPr>
              <w:t>Pengarahan Proses Belajar Mengajar Yang Baik</w:t>
            </w:r>
          </w:p>
        </w:tc>
      </w:tr>
      <w:tr w:rsidR="00AD24C6" w:rsidRPr="009F4F45" w:rsidTr="00AD24C6">
        <w:tc>
          <w:tcPr>
            <w:tcW w:w="630" w:type="dxa"/>
            <w:vMerge w:val="restart"/>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4"/>
              </w:numPr>
              <w:autoSpaceDE w:val="0"/>
              <w:autoSpaceDN w:val="0"/>
              <w:adjustRightInd w:val="0"/>
              <w:spacing w:after="0" w:line="240" w:lineRule="auto"/>
              <w:ind w:left="254" w:hanging="284"/>
              <w:rPr>
                <w:rFonts w:ascii="Times New Roman" w:hAnsi="Times New Roman"/>
                <w:sz w:val="23"/>
                <w:szCs w:val="23"/>
                <w:lang w:val="id-ID"/>
              </w:rPr>
            </w:pPr>
            <w:r w:rsidRPr="009F4F45">
              <w:rPr>
                <w:rFonts w:ascii="Times New Roman" w:hAnsi="Times New Roman"/>
                <w:sz w:val="23"/>
                <w:szCs w:val="23"/>
                <w:lang w:val="id-ID"/>
              </w:rPr>
              <w:t>Pemberian motivasi kepada siswa</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262</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4"/>
              </w:numPr>
              <w:autoSpaceDE w:val="0"/>
              <w:autoSpaceDN w:val="0"/>
              <w:adjustRightInd w:val="0"/>
              <w:spacing w:after="0" w:line="240" w:lineRule="auto"/>
              <w:ind w:left="254" w:hanging="283"/>
              <w:rPr>
                <w:rFonts w:ascii="Times New Roman" w:hAnsi="Times New Roman"/>
                <w:sz w:val="23"/>
                <w:szCs w:val="23"/>
                <w:lang w:val="id-ID"/>
              </w:rPr>
            </w:pPr>
            <w:r w:rsidRPr="009F4F45">
              <w:rPr>
                <w:rFonts w:ascii="Times New Roman" w:hAnsi="Times New Roman"/>
                <w:sz w:val="23"/>
                <w:szCs w:val="23"/>
                <w:lang w:val="id-ID"/>
              </w:rPr>
              <w:t>Kemampuan berkomunikasi dengan siswa</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258</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4"/>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Kemampuan berkoordinasi dengan siswa</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247</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 767/3 = 255,67 (Tinggi)</w:t>
            </w:r>
          </w:p>
        </w:tc>
      </w:tr>
      <w:tr w:rsidR="00AD24C6" w:rsidRPr="009F4F45" w:rsidTr="00AD24C6">
        <w:tc>
          <w:tcPr>
            <w:tcW w:w="630" w:type="dxa"/>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4.</w:t>
            </w:r>
          </w:p>
        </w:tc>
        <w:tc>
          <w:tcPr>
            <w:tcW w:w="6741" w:type="dxa"/>
            <w:gridSpan w:val="2"/>
            <w:vAlign w:val="center"/>
          </w:tcPr>
          <w:p w:rsidR="00AD24C6" w:rsidRPr="009F4F45" w:rsidRDefault="00AD24C6" w:rsidP="00AD24C6">
            <w:pPr>
              <w:pStyle w:val="ListParagraph"/>
              <w:spacing w:after="0" w:line="240" w:lineRule="auto"/>
              <w:ind w:left="0"/>
              <w:rPr>
                <w:rFonts w:ascii="Times New Roman" w:hAnsi="Times New Roman"/>
                <w:sz w:val="23"/>
                <w:szCs w:val="23"/>
                <w:lang w:val="id-ID"/>
              </w:rPr>
            </w:pPr>
            <w:r w:rsidRPr="009F4F45">
              <w:rPr>
                <w:rFonts w:ascii="Times New Roman" w:hAnsi="Times New Roman"/>
                <w:sz w:val="23"/>
                <w:szCs w:val="23"/>
                <w:lang w:val="id-ID"/>
              </w:rPr>
              <w:t>Pengendalian Proses Belajar Mengajar yang Baik</w:t>
            </w:r>
          </w:p>
        </w:tc>
      </w:tr>
      <w:tr w:rsidR="00AD24C6" w:rsidRPr="009F4F45" w:rsidTr="00AD24C6">
        <w:tc>
          <w:tcPr>
            <w:tcW w:w="630" w:type="dxa"/>
            <w:vMerge w:val="restart"/>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5"/>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Pemantauan terhadap perkembangan siswa</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244</w:t>
            </w:r>
          </w:p>
        </w:tc>
      </w:tr>
      <w:tr w:rsidR="00AD24C6" w:rsidRPr="009F4F45" w:rsidTr="00AD24C6">
        <w:tc>
          <w:tcPr>
            <w:tcW w:w="630" w:type="dxa"/>
            <w:vMerge/>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p>
        </w:tc>
        <w:tc>
          <w:tcPr>
            <w:tcW w:w="5891" w:type="dxa"/>
            <w:vAlign w:val="center"/>
          </w:tcPr>
          <w:p w:rsidR="00AD24C6" w:rsidRPr="009F4F45" w:rsidRDefault="00AD24C6" w:rsidP="00AD24C6">
            <w:pPr>
              <w:pStyle w:val="ListParagraph"/>
              <w:widowControl w:val="0"/>
              <w:numPr>
                <w:ilvl w:val="0"/>
                <w:numId w:val="35"/>
              </w:numPr>
              <w:autoSpaceDE w:val="0"/>
              <w:autoSpaceDN w:val="0"/>
              <w:adjustRightInd w:val="0"/>
              <w:spacing w:after="0" w:line="240" w:lineRule="auto"/>
              <w:ind w:left="254" w:hanging="254"/>
              <w:rPr>
                <w:rFonts w:ascii="Times New Roman" w:hAnsi="Times New Roman"/>
                <w:sz w:val="23"/>
                <w:szCs w:val="23"/>
                <w:lang w:val="id-ID"/>
              </w:rPr>
            </w:pPr>
            <w:r w:rsidRPr="009F4F45">
              <w:rPr>
                <w:rFonts w:ascii="Times New Roman" w:hAnsi="Times New Roman"/>
                <w:sz w:val="23"/>
                <w:szCs w:val="23"/>
                <w:lang w:val="id-ID"/>
              </w:rPr>
              <w:t xml:space="preserve"> Penilaian secara berkala terhadap kemampuan siswa</w:t>
            </w:r>
          </w:p>
        </w:tc>
        <w:tc>
          <w:tcPr>
            <w:tcW w:w="850" w:type="dxa"/>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266</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 510/2 = 255 (tinggi)</w:t>
            </w:r>
          </w:p>
        </w:tc>
      </w:tr>
      <w:tr w:rsidR="00AD24C6" w:rsidRPr="009F4F45" w:rsidTr="00AD24C6">
        <w:tc>
          <w:tcPr>
            <w:tcW w:w="7371" w:type="dxa"/>
            <w:gridSpan w:val="3"/>
            <w:vAlign w:val="center"/>
          </w:tcPr>
          <w:p w:rsidR="00AD24C6" w:rsidRPr="009F4F45" w:rsidRDefault="00AD24C6" w:rsidP="00AD24C6">
            <w:pPr>
              <w:pStyle w:val="ListParagraph"/>
              <w:spacing w:after="0" w:line="240" w:lineRule="auto"/>
              <w:ind w:left="0"/>
              <w:jc w:val="center"/>
              <w:rPr>
                <w:rFonts w:ascii="Times New Roman" w:hAnsi="Times New Roman"/>
                <w:sz w:val="23"/>
                <w:szCs w:val="23"/>
                <w:lang w:val="id-ID"/>
              </w:rPr>
            </w:pPr>
            <w:r w:rsidRPr="009F4F45">
              <w:rPr>
                <w:rFonts w:ascii="Times New Roman" w:hAnsi="Times New Roman"/>
                <w:sz w:val="23"/>
                <w:szCs w:val="23"/>
                <w:lang w:val="id-ID"/>
              </w:rPr>
              <w:t>Skor rata-rata keseluruhan = 2597/10 = 259,7 (tinggi)</w:t>
            </w:r>
          </w:p>
        </w:tc>
      </w:tr>
    </w:tbl>
    <w:p w:rsidR="00AD24C6" w:rsidRPr="009F4F45" w:rsidRDefault="00AD24C6" w:rsidP="00AD24C6">
      <w:pPr>
        <w:contextualSpacing/>
        <w:jc w:val="both"/>
        <w:rPr>
          <w:lang w:val="id-ID"/>
        </w:rPr>
      </w:pPr>
    </w:p>
    <w:p w:rsidR="00AD24C6" w:rsidRPr="000669DE" w:rsidRDefault="00AD24C6" w:rsidP="00AD24C6">
      <w:pPr>
        <w:pStyle w:val="ListParagraph"/>
        <w:spacing w:after="0" w:line="240" w:lineRule="auto"/>
        <w:ind w:left="0" w:firstLine="567"/>
        <w:contextualSpacing/>
        <w:jc w:val="both"/>
        <w:rPr>
          <w:rFonts w:ascii="Times New Roman" w:hAnsi="Times New Roman"/>
          <w:lang w:val="id-ID"/>
        </w:rPr>
      </w:pPr>
      <w:r w:rsidRPr="00344FFC">
        <w:rPr>
          <w:rFonts w:ascii="Times New Roman" w:hAnsi="Times New Roman"/>
          <w:lang w:val="id-ID"/>
        </w:rPr>
        <w:t>D</w:t>
      </w:r>
      <w:r>
        <w:rPr>
          <w:rFonts w:ascii="Times New Roman" w:hAnsi="Times New Roman"/>
          <w:lang w:val="id-ID"/>
        </w:rPr>
        <w:t>apat disimpulkan bahwa</w:t>
      </w:r>
      <w:r w:rsidRPr="00344FFC">
        <w:rPr>
          <w:rFonts w:ascii="Times New Roman" w:hAnsi="Times New Roman"/>
          <w:lang w:val="id-ID"/>
        </w:rPr>
        <w:t xml:space="preserve"> </w:t>
      </w:r>
      <w:r>
        <w:rPr>
          <w:rFonts w:ascii="Times New Roman" w:hAnsi="Times New Roman"/>
          <w:lang w:val="id-ID"/>
        </w:rPr>
        <w:t>optimalisasi proses belajar mengajar</w:t>
      </w:r>
      <w:r w:rsidRPr="00344FFC">
        <w:rPr>
          <w:rFonts w:ascii="Times New Roman" w:hAnsi="Times New Roman"/>
          <w:lang w:val="id-ID"/>
        </w:rPr>
        <w:t xml:space="preserve"> </w:t>
      </w:r>
      <w:r>
        <w:rPr>
          <w:rFonts w:ascii="Times New Roman" w:hAnsi="Times New Roman"/>
          <w:lang w:val="id-ID"/>
        </w:rPr>
        <w:t xml:space="preserve">pada tingkatan Sekolah Menengah Pertama di kota Samarinda </w:t>
      </w:r>
      <w:r w:rsidRPr="00344FFC">
        <w:rPr>
          <w:rFonts w:ascii="Times New Roman" w:hAnsi="Times New Roman"/>
          <w:lang w:val="id-ID"/>
        </w:rPr>
        <w:t xml:space="preserve">dilihat dari indikator </w:t>
      </w:r>
      <w:r>
        <w:rPr>
          <w:rFonts w:ascii="Times New Roman" w:hAnsi="Times New Roman"/>
          <w:lang w:val="id-ID"/>
        </w:rPr>
        <w:t>penggunaan dan pemanfaatan dana BOS</w:t>
      </w:r>
      <w:r w:rsidRPr="00344FFC">
        <w:rPr>
          <w:rFonts w:ascii="Times New Roman" w:hAnsi="Times New Roman"/>
          <w:lang w:val="id-ID"/>
        </w:rPr>
        <w:t xml:space="preserve"> </w:t>
      </w:r>
      <w:r>
        <w:rPr>
          <w:rFonts w:ascii="Times New Roman" w:hAnsi="Times New Roman"/>
          <w:lang w:val="id-ID"/>
        </w:rPr>
        <w:t>yang dapat mendukung secara langsung kegiatan pembelajaran yang ada di sekolah</w:t>
      </w:r>
      <w:r w:rsidRPr="00344FFC">
        <w:rPr>
          <w:rFonts w:ascii="Times New Roman" w:hAnsi="Times New Roman"/>
          <w:lang w:val="id-ID"/>
        </w:rPr>
        <w:t xml:space="preserve"> cukup tinggi, hal ini dikarenakan dengan adanya </w:t>
      </w:r>
      <w:r>
        <w:rPr>
          <w:rFonts w:ascii="Times New Roman" w:hAnsi="Times New Roman"/>
          <w:lang w:val="id-ID"/>
        </w:rPr>
        <w:t>dana  BOS</w:t>
      </w:r>
      <w:r w:rsidRPr="00344FFC">
        <w:rPr>
          <w:rFonts w:ascii="Times New Roman" w:hAnsi="Times New Roman"/>
          <w:lang w:val="id-ID"/>
        </w:rPr>
        <w:t xml:space="preserve"> yang </w:t>
      </w:r>
      <w:r>
        <w:rPr>
          <w:rFonts w:ascii="Times New Roman" w:hAnsi="Times New Roman"/>
          <w:lang w:val="id-ID"/>
        </w:rPr>
        <w:t>merupakan kebijakan pemerintah dalam hal pendanaan pendidikan</w:t>
      </w:r>
      <w:r w:rsidRPr="00344FFC">
        <w:rPr>
          <w:rFonts w:ascii="Times New Roman" w:hAnsi="Times New Roman"/>
          <w:lang w:val="id-ID"/>
        </w:rPr>
        <w:t xml:space="preserve"> maka </w:t>
      </w:r>
      <w:r>
        <w:rPr>
          <w:rFonts w:ascii="Times New Roman" w:hAnsi="Times New Roman"/>
          <w:lang w:val="id-ID"/>
        </w:rPr>
        <w:t>pihak sekolah sebagai penyelenggara pendidikan, dapat memberikan suatu kegiatan pembelajaran yang lebih baik bagi para anak didiknya</w:t>
      </w:r>
      <w:r w:rsidRPr="00344FFC">
        <w:rPr>
          <w:rFonts w:ascii="Times New Roman" w:hAnsi="Times New Roman"/>
          <w:lang w:val="id-ID"/>
        </w:rPr>
        <w:t xml:space="preserve">. Maksudnya, </w:t>
      </w:r>
      <w:r>
        <w:rPr>
          <w:rFonts w:ascii="Times New Roman" w:hAnsi="Times New Roman"/>
          <w:lang w:val="id-ID"/>
        </w:rPr>
        <w:t>sekolah dapat meningkatkan mutu pendidikan dengan mengoptimalkan kegiatan pembelajaran dengan menggunakan dan memanfaatkan dana BOS yang diperoleh.</w:t>
      </w:r>
    </w:p>
    <w:p w:rsidR="00AD24C6" w:rsidRDefault="00AD24C6" w:rsidP="00AD24C6">
      <w:pPr>
        <w:contextualSpacing/>
        <w:jc w:val="both"/>
        <w:rPr>
          <w:b/>
          <w:lang w:val="id-ID"/>
        </w:rPr>
      </w:pPr>
    </w:p>
    <w:p w:rsidR="00AD24C6" w:rsidRDefault="00AD24C6" w:rsidP="00AD24C6">
      <w:pPr>
        <w:contextualSpacing/>
        <w:jc w:val="both"/>
        <w:rPr>
          <w:b/>
          <w:lang w:val="id-ID"/>
        </w:rPr>
      </w:pPr>
    </w:p>
    <w:p w:rsidR="00AD24C6" w:rsidRDefault="00AD24C6" w:rsidP="00AD24C6">
      <w:pPr>
        <w:contextualSpacing/>
        <w:jc w:val="both"/>
        <w:rPr>
          <w:b/>
          <w:lang w:val="id-ID"/>
        </w:rPr>
      </w:pPr>
    </w:p>
    <w:p w:rsidR="00AD24C6" w:rsidRDefault="00AD24C6" w:rsidP="00AD24C6">
      <w:pPr>
        <w:contextualSpacing/>
        <w:jc w:val="both"/>
        <w:rPr>
          <w:b/>
          <w:lang w:val="id-ID"/>
        </w:rPr>
      </w:pPr>
    </w:p>
    <w:p w:rsidR="00AD24C6" w:rsidRPr="00610EAA" w:rsidRDefault="00AD24C6" w:rsidP="00AD24C6">
      <w:pPr>
        <w:contextualSpacing/>
        <w:jc w:val="both"/>
        <w:rPr>
          <w:b/>
        </w:rPr>
      </w:pPr>
      <w:r w:rsidRPr="00610EAA">
        <w:rPr>
          <w:b/>
        </w:rPr>
        <w:lastRenderedPageBreak/>
        <w:t>Analisis Data</w:t>
      </w:r>
    </w:p>
    <w:p w:rsidR="00AD24C6" w:rsidRPr="00014EF7" w:rsidRDefault="00AD24C6" w:rsidP="00AD24C6">
      <w:pPr>
        <w:contextualSpacing/>
        <w:jc w:val="both"/>
        <w:rPr>
          <w:b/>
          <w:i/>
          <w:lang w:val="id-ID"/>
        </w:rPr>
      </w:pPr>
      <w:r w:rsidRPr="00610EAA">
        <w:rPr>
          <w:b/>
          <w:i/>
        </w:rPr>
        <w:t xml:space="preserve">Korelasi </w:t>
      </w:r>
      <w:r>
        <w:rPr>
          <w:b/>
          <w:i/>
          <w:lang w:val="id-ID"/>
        </w:rPr>
        <w:t>Product Moment</w:t>
      </w:r>
    </w:p>
    <w:p w:rsidR="00AD24C6" w:rsidRPr="00665166" w:rsidRDefault="00AD24C6" w:rsidP="00AD24C6">
      <w:pPr>
        <w:pStyle w:val="ListParagraph"/>
        <w:spacing w:after="0" w:line="240" w:lineRule="auto"/>
        <w:ind w:left="0" w:firstLine="567"/>
        <w:contextualSpacing/>
        <w:jc w:val="both"/>
        <w:rPr>
          <w:rFonts w:ascii="Times New Roman" w:hAnsi="Times New Roman"/>
          <w:lang w:val="id-ID"/>
        </w:rPr>
      </w:pPr>
      <w:r w:rsidRPr="00610EAA">
        <w:rPr>
          <w:rFonts w:ascii="Times New Roman" w:hAnsi="Times New Roman"/>
        </w:rPr>
        <w:t xml:space="preserve">Korelasi </w:t>
      </w:r>
      <w:r>
        <w:rPr>
          <w:rFonts w:ascii="Times New Roman" w:hAnsi="Times New Roman"/>
          <w:lang w:val="id-ID"/>
        </w:rPr>
        <w:t>Product Moment</w:t>
      </w:r>
      <w:r w:rsidRPr="00610EAA">
        <w:rPr>
          <w:rFonts w:ascii="Times New Roman" w:hAnsi="Times New Roman"/>
        </w:rPr>
        <w:t xml:space="preserve"> merupakan alat analisis yang digunakan untuk mengetahui </w:t>
      </w:r>
      <w:r>
        <w:rPr>
          <w:rFonts w:ascii="Times New Roman" w:hAnsi="Times New Roman"/>
          <w:lang w:val="id-ID"/>
        </w:rPr>
        <w:t>korelasi</w:t>
      </w:r>
      <w:r w:rsidRPr="00610EAA">
        <w:rPr>
          <w:rFonts w:ascii="Times New Roman" w:hAnsi="Times New Roman"/>
        </w:rPr>
        <w:t xml:space="preserve"> antara </w:t>
      </w:r>
      <w:r>
        <w:rPr>
          <w:rFonts w:ascii="Times New Roman" w:hAnsi="Times New Roman"/>
          <w:lang w:val="id-ID"/>
        </w:rPr>
        <w:t>dana Bantuan Operasional Sekolah (BOS)</w:t>
      </w:r>
      <w:r w:rsidRPr="00610EAA">
        <w:rPr>
          <w:rFonts w:ascii="Times New Roman" w:hAnsi="Times New Roman"/>
        </w:rPr>
        <w:t xml:space="preserve"> dengan </w:t>
      </w:r>
      <w:r>
        <w:rPr>
          <w:rFonts w:ascii="Times New Roman" w:hAnsi="Times New Roman"/>
          <w:lang w:val="id-ID"/>
        </w:rPr>
        <w:t>Optimalisasi Proses Belajar mengajar pada tingkatan Sekolah Menengah Opertama di Kota Samarinda</w:t>
      </w:r>
      <w:r w:rsidRPr="00610EAA">
        <w:rPr>
          <w:rFonts w:ascii="Times New Roman" w:hAnsi="Times New Roman"/>
        </w:rPr>
        <w:t>.</w:t>
      </w:r>
      <w:r>
        <w:rPr>
          <w:rFonts w:ascii="Times New Roman" w:hAnsi="Times New Roman"/>
          <w:lang w:val="id-ID"/>
        </w:rPr>
        <w:t xml:space="preserve"> </w:t>
      </w:r>
      <w:r>
        <w:rPr>
          <w:rFonts w:ascii="Times New Roman" w:hAnsi="Times New Roman"/>
          <w:sz w:val="23"/>
          <w:szCs w:val="23"/>
          <w:lang w:val="id-ID"/>
        </w:rPr>
        <w:t>Berikut adalah hasil dari perhitungan menggunakan IBM SPSS 20</w:t>
      </w:r>
      <w:r w:rsidRPr="005C7B07">
        <w:rPr>
          <w:rFonts w:ascii="Times New Roman" w:hAnsi="Times New Roman"/>
          <w:sz w:val="23"/>
          <w:szCs w:val="23"/>
        </w:rPr>
        <w:t>:</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6"/>
        <w:gridCol w:w="1974"/>
        <w:gridCol w:w="1223"/>
        <w:gridCol w:w="1468"/>
      </w:tblGrid>
      <w:tr w:rsidR="00AD24C6" w:rsidRPr="00014EF7" w:rsidTr="00AD24C6">
        <w:trPr>
          <w:cantSplit/>
        </w:trPr>
        <w:tc>
          <w:tcPr>
            <w:tcW w:w="6501" w:type="dxa"/>
            <w:gridSpan w:val="4"/>
            <w:tcBorders>
              <w:top w:val="nil"/>
              <w:left w:val="nil"/>
              <w:bottom w:val="nil"/>
              <w:right w:val="nil"/>
            </w:tcBorders>
            <w:shd w:val="clear" w:color="auto" w:fill="FFFFFF"/>
          </w:tcPr>
          <w:p w:rsidR="00AD24C6" w:rsidRPr="00014EF7" w:rsidRDefault="00AD24C6" w:rsidP="00AD24C6">
            <w:pPr>
              <w:autoSpaceDE w:val="0"/>
              <w:autoSpaceDN w:val="0"/>
              <w:adjustRightInd w:val="0"/>
              <w:ind w:left="60" w:right="60"/>
              <w:jc w:val="center"/>
              <w:rPr>
                <w:color w:val="000000"/>
                <w:sz w:val="23"/>
                <w:szCs w:val="23"/>
              </w:rPr>
            </w:pPr>
            <w:r w:rsidRPr="00014EF7">
              <w:rPr>
                <w:b/>
                <w:bCs/>
                <w:color w:val="000000"/>
                <w:sz w:val="23"/>
                <w:szCs w:val="23"/>
              </w:rPr>
              <w:t>Correlations</w:t>
            </w:r>
          </w:p>
        </w:tc>
      </w:tr>
      <w:tr w:rsidR="00AD24C6" w:rsidRPr="00014EF7" w:rsidTr="00AD24C6">
        <w:trPr>
          <w:cantSplit/>
        </w:trPr>
        <w:tc>
          <w:tcPr>
            <w:tcW w:w="3810" w:type="dxa"/>
            <w:gridSpan w:val="2"/>
            <w:tcBorders>
              <w:top w:val="single" w:sz="16" w:space="0" w:color="000000"/>
              <w:left w:val="single" w:sz="16" w:space="0" w:color="000000"/>
              <w:bottom w:val="single" w:sz="16" w:space="0" w:color="000000"/>
              <w:right w:val="nil"/>
            </w:tcBorders>
            <w:shd w:val="clear" w:color="auto" w:fill="FFFFFF"/>
          </w:tcPr>
          <w:p w:rsidR="00AD24C6" w:rsidRPr="00014EF7" w:rsidRDefault="00AD24C6" w:rsidP="00AD24C6">
            <w:pPr>
              <w:autoSpaceDE w:val="0"/>
              <w:autoSpaceDN w:val="0"/>
              <w:adjustRightInd w:val="0"/>
              <w:ind w:left="60" w:right="60"/>
              <w:rPr>
                <w:color w:val="000000"/>
                <w:sz w:val="23"/>
                <w:szCs w:val="23"/>
              </w:rPr>
            </w:pPr>
          </w:p>
        </w:tc>
        <w:tc>
          <w:tcPr>
            <w:tcW w:w="1223" w:type="dxa"/>
            <w:tcBorders>
              <w:top w:val="single" w:sz="16" w:space="0" w:color="000000"/>
              <w:left w:val="single" w:sz="16" w:space="0" w:color="000000"/>
              <w:bottom w:val="single" w:sz="16" w:space="0" w:color="000000"/>
            </w:tcBorders>
            <w:shd w:val="clear" w:color="auto" w:fill="FFFFFF"/>
          </w:tcPr>
          <w:p w:rsidR="00AD24C6" w:rsidRPr="00014EF7" w:rsidRDefault="00AD24C6" w:rsidP="00AD24C6">
            <w:pPr>
              <w:autoSpaceDE w:val="0"/>
              <w:autoSpaceDN w:val="0"/>
              <w:adjustRightInd w:val="0"/>
              <w:ind w:left="60" w:right="60"/>
              <w:jc w:val="center"/>
              <w:rPr>
                <w:color w:val="000000"/>
                <w:sz w:val="23"/>
                <w:szCs w:val="23"/>
              </w:rPr>
            </w:pPr>
            <w:r w:rsidRPr="00014EF7">
              <w:rPr>
                <w:color w:val="000000"/>
                <w:sz w:val="23"/>
                <w:szCs w:val="23"/>
              </w:rPr>
              <w:t>Dana_BOS</w:t>
            </w:r>
          </w:p>
        </w:tc>
        <w:tc>
          <w:tcPr>
            <w:tcW w:w="1468" w:type="dxa"/>
            <w:tcBorders>
              <w:top w:val="single" w:sz="16" w:space="0" w:color="000000"/>
              <w:bottom w:val="single" w:sz="16" w:space="0" w:color="000000"/>
              <w:right w:val="single" w:sz="16" w:space="0" w:color="000000"/>
            </w:tcBorders>
            <w:shd w:val="clear" w:color="auto" w:fill="FFFFFF"/>
          </w:tcPr>
          <w:p w:rsidR="00AD24C6" w:rsidRPr="00014EF7" w:rsidRDefault="00AD24C6" w:rsidP="00AD24C6">
            <w:pPr>
              <w:autoSpaceDE w:val="0"/>
              <w:autoSpaceDN w:val="0"/>
              <w:adjustRightInd w:val="0"/>
              <w:ind w:left="60" w:right="60"/>
              <w:jc w:val="center"/>
              <w:rPr>
                <w:color w:val="000000"/>
                <w:sz w:val="23"/>
                <w:szCs w:val="23"/>
              </w:rPr>
            </w:pPr>
            <w:r w:rsidRPr="00014EF7">
              <w:rPr>
                <w:color w:val="000000"/>
                <w:sz w:val="23"/>
                <w:szCs w:val="23"/>
              </w:rPr>
              <w:t>Optimalisasi_PBM</w:t>
            </w:r>
          </w:p>
        </w:tc>
      </w:tr>
      <w:tr w:rsidR="00AD24C6" w:rsidRPr="00014EF7" w:rsidTr="00AD24C6">
        <w:trPr>
          <w:cantSplit/>
        </w:trPr>
        <w:tc>
          <w:tcPr>
            <w:tcW w:w="1836" w:type="dxa"/>
            <w:vMerge w:val="restart"/>
            <w:tcBorders>
              <w:top w:val="single" w:sz="16" w:space="0" w:color="000000"/>
              <w:left w:val="single" w:sz="16" w:space="0" w:color="000000"/>
              <w:bottom w:val="nil"/>
              <w:right w:val="single" w:sz="12" w:space="0" w:color="auto"/>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Dana_BOS</w:t>
            </w:r>
          </w:p>
        </w:tc>
        <w:tc>
          <w:tcPr>
            <w:tcW w:w="1974" w:type="dxa"/>
            <w:tcBorders>
              <w:top w:val="single" w:sz="12" w:space="0" w:color="auto"/>
              <w:left w:val="single" w:sz="12" w:space="0" w:color="auto"/>
              <w:bottom w:val="nil"/>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Pearson Correlation</w:t>
            </w:r>
          </w:p>
        </w:tc>
        <w:tc>
          <w:tcPr>
            <w:tcW w:w="1223" w:type="dxa"/>
            <w:tcBorders>
              <w:top w:val="single" w:sz="16" w:space="0" w:color="000000"/>
              <w:left w:val="single" w:sz="16" w:space="0" w:color="000000"/>
              <w:bottom w:val="single" w:sz="8" w:space="0" w:color="auto"/>
              <w:right w:val="single" w:sz="12" w:space="0" w:color="auto"/>
            </w:tcBorders>
            <w:shd w:val="clear" w:color="auto" w:fill="FFFFFF"/>
            <w:vAlign w:val="center"/>
          </w:tcPr>
          <w:p w:rsidR="00AD24C6" w:rsidRPr="00014EF7" w:rsidRDefault="00AD24C6" w:rsidP="00AD24C6">
            <w:pPr>
              <w:autoSpaceDE w:val="0"/>
              <w:autoSpaceDN w:val="0"/>
              <w:adjustRightInd w:val="0"/>
              <w:ind w:left="60" w:right="60"/>
              <w:jc w:val="right"/>
              <w:rPr>
                <w:color w:val="000000"/>
                <w:sz w:val="23"/>
                <w:szCs w:val="23"/>
              </w:rPr>
            </w:pPr>
            <w:r w:rsidRPr="00014EF7">
              <w:rPr>
                <w:color w:val="000000"/>
                <w:sz w:val="23"/>
                <w:szCs w:val="23"/>
              </w:rPr>
              <w:t>1</w:t>
            </w:r>
          </w:p>
        </w:tc>
        <w:tc>
          <w:tcPr>
            <w:tcW w:w="1468" w:type="dxa"/>
            <w:tcBorders>
              <w:top w:val="single" w:sz="16" w:space="0" w:color="000000"/>
              <w:left w:val="single" w:sz="12" w:space="0" w:color="auto"/>
              <w:bottom w:val="nil"/>
              <w:right w:val="single" w:sz="16" w:space="0" w:color="000000"/>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.651</w:t>
            </w:r>
            <w:r w:rsidRPr="00020602">
              <w:rPr>
                <w:b/>
                <w:color w:val="000000"/>
                <w:sz w:val="23"/>
                <w:szCs w:val="23"/>
                <w:vertAlign w:val="superscript"/>
              </w:rPr>
              <w:t>**</w:t>
            </w:r>
          </w:p>
        </w:tc>
      </w:tr>
      <w:tr w:rsidR="00AD24C6" w:rsidRPr="00014EF7" w:rsidTr="00AD24C6">
        <w:trPr>
          <w:cantSplit/>
        </w:trPr>
        <w:tc>
          <w:tcPr>
            <w:tcW w:w="1836" w:type="dxa"/>
            <w:vMerge/>
            <w:tcBorders>
              <w:top w:val="single" w:sz="16" w:space="0" w:color="000000"/>
              <w:left w:val="single" w:sz="16" w:space="0" w:color="000000"/>
              <w:bottom w:val="nil"/>
              <w:right w:val="single" w:sz="12" w:space="0" w:color="auto"/>
            </w:tcBorders>
            <w:shd w:val="clear" w:color="auto" w:fill="FFFFFF"/>
            <w:vAlign w:val="center"/>
          </w:tcPr>
          <w:p w:rsidR="00AD24C6" w:rsidRPr="00014EF7" w:rsidRDefault="00AD24C6" w:rsidP="00AD24C6">
            <w:pPr>
              <w:autoSpaceDE w:val="0"/>
              <w:autoSpaceDN w:val="0"/>
              <w:adjustRightInd w:val="0"/>
              <w:rPr>
                <w:color w:val="000000"/>
                <w:sz w:val="23"/>
                <w:szCs w:val="23"/>
              </w:rPr>
            </w:pPr>
          </w:p>
        </w:tc>
        <w:tc>
          <w:tcPr>
            <w:tcW w:w="1974" w:type="dxa"/>
            <w:tcBorders>
              <w:top w:val="single" w:sz="8" w:space="0" w:color="auto"/>
              <w:left w:val="single" w:sz="12" w:space="0" w:color="auto"/>
              <w:bottom w:val="nil"/>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Sig. (1-tailed)</w:t>
            </w:r>
          </w:p>
        </w:tc>
        <w:tc>
          <w:tcPr>
            <w:tcW w:w="1223" w:type="dxa"/>
            <w:tcBorders>
              <w:top w:val="single" w:sz="8" w:space="0" w:color="auto"/>
              <w:left w:val="single" w:sz="16" w:space="0" w:color="000000"/>
              <w:bottom w:val="nil"/>
              <w:right w:val="single" w:sz="12" w:space="0" w:color="auto"/>
            </w:tcBorders>
            <w:shd w:val="clear" w:color="auto" w:fill="FFFFFF"/>
          </w:tcPr>
          <w:p w:rsidR="00AD24C6" w:rsidRPr="00014EF7" w:rsidRDefault="00AD24C6" w:rsidP="00AD24C6">
            <w:pPr>
              <w:autoSpaceDE w:val="0"/>
              <w:autoSpaceDN w:val="0"/>
              <w:adjustRightInd w:val="0"/>
              <w:rPr>
                <w:sz w:val="23"/>
                <w:szCs w:val="23"/>
              </w:rPr>
            </w:pPr>
          </w:p>
        </w:tc>
        <w:tc>
          <w:tcPr>
            <w:tcW w:w="1468" w:type="dxa"/>
            <w:tcBorders>
              <w:top w:val="single" w:sz="8" w:space="0" w:color="auto"/>
              <w:left w:val="single" w:sz="12" w:space="0" w:color="auto"/>
              <w:bottom w:val="nil"/>
              <w:right w:val="single" w:sz="16" w:space="0" w:color="000000"/>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.000</w:t>
            </w:r>
          </w:p>
        </w:tc>
      </w:tr>
      <w:tr w:rsidR="00AD24C6" w:rsidRPr="00014EF7" w:rsidTr="00AD24C6">
        <w:trPr>
          <w:cantSplit/>
        </w:trPr>
        <w:tc>
          <w:tcPr>
            <w:tcW w:w="1836" w:type="dxa"/>
            <w:vMerge/>
            <w:tcBorders>
              <w:top w:val="single" w:sz="16" w:space="0" w:color="000000"/>
              <w:left w:val="single" w:sz="16" w:space="0" w:color="000000"/>
              <w:bottom w:val="single" w:sz="8" w:space="0" w:color="auto"/>
              <w:right w:val="single" w:sz="12" w:space="0" w:color="auto"/>
            </w:tcBorders>
            <w:shd w:val="clear" w:color="auto" w:fill="FFFFFF"/>
            <w:vAlign w:val="center"/>
          </w:tcPr>
          <w:p w:rsidR="00AD24C6" w:rsidRPr="00014EF7" w:rsidRDefault="00AD24C6" w:rsidP="00AD24C6">
            <w:pPr>
              <w:autoSpaceDE w:val="0"/>
              <w:autoSpaceDN w:val="0"/>
              <w:adjustRightInd w:val="0"/>
              <w:rPr>
                <w:color w:val="000000"/>
                <w:sz w:val="23"/>
                <w:szCs w:val="23"/>
              </w:rPr>
            </w:pPr>
          </w:p>
        </w:tc>
        <w:tc>
          <w:tcPr>
            <w:tcW w:w="1974" w:type="dxa"/>
            <w:tcBorders>
              <w:top w:val="single" w:sz="8" w:space="0" w:color="auto"/>
              <w:left w:val="single" w:sz="12" w:space="0" w:color="auto"/>
              <w:bottom w:val="single" w:sz="8" w:space="0" w:color="auto"/>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N</w:t>
            </w:r>
          </w:p>
        </w:tc>
        <w:tc>
          <w:tcPr>
            <w:tcW w:w="1223" w:type="dxa"/>
            <w:tcBorders>
              <w:top w:val="single" w:sz="8" w:space="0" w:color="auto"/>
              <w:left w:val="single" w:sz="16" w:space="0" w:color="000000"/>
              <w:bottom w:val="single" w:sz="8" w:space="0" w:color="auto"/>
              <w:right w:val="single" w:sz="12" w:space="0" w:color="auto"/>
            </w:tcBorders>
            <w:shd w:val="clear" w:color="auto" w:fill="FFFFFF"/>
            <w:vAlign w:val="center"/>
          </w:tcPr>
          <w:p w:rsidR="00AD24C6" w:rsidRPr="00014EF7" w:rsidRDefault="00AD24C6" w:rsidP="00AD24C6">
            <w:pPr>
              <w:autoSpaceDE w:val="0"/>
              <w:autoSpaceDN w:val="0"/>
              <w:adjustRightInd w:val="0"/>
              <w:ind w:left="60" w:right="60"/>
              <w:jc w:val="right"/>
              <w:rPr>
                <w:color w:val="000000"/>
                <w:sz w:val="23"/>
                <w:szCs w:val="23"/>
              </w:rPr>
            </w:pPr>
            <w:r w:rsidRPr="00014EF7">
              <w:rPr>
                <w:color w:val="000000"/>
                <w:sz w:val="23"/>
                <w:szCs w:val="23"/>
              </w:rPr>
              <w:t>57</w:t>
            </w:r>
          </w:p>
        </w:tc>
        <w:tc>
          <w:tcPr>
            <w:tcW w:w="1468" w:type="dxa"/>
            <w:tcBorders>
              <w:top w:val="single" w:sz="8" w:space="0" w:color="auto"/>
              <w:left w:val="single" w:sz="12" w:space="0" w:color="auto"/>
              <w:bottom w:val="single" w:sz="8" w:space="0" w:color="auto"/>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jc w:val="right"/>
              <w:rPr>
                <w:color w:val="000000"/>
                <w:sz w:val="23"/>
                <w:szCs w:val="23"/>
              </w:rPr>
            </w:pPr>
            <w:r w:rsidRPr="00014EF7">
              <w:rPr>
                <w:color w:val="000000"/>
                <w:sz w:val="23"/>
                <w:szCs w:val="23"/>
              </w:rPr>
              <w:t>57</w:t>
            </w:r>
          </w:p>
        </w:tc>
      </w:tr>
      <w:tr w:rsidR="00AD24C6" w:rsidRPr="00014EF7" w:rsidTr="00AD24C6">
        <w:trPr>
          <w:cantSplit/>
        </w:trPr>
        <w:tc>
          <w:tcPr>
            <w:tcW w:w="1836" w:type="dxa"/>
            <w:vMerge w:val="restart"/>
            <w:tcBorders>
              <w:top w:val="single" w:sz="8" w:space="0" w:color="auto"/>
              <w:left w:val="single" w:sz="16" w:space="0" w:color="000000"/>
              <w:bottom w:val="single" w:sz="16" w:space="0" w:color="000000"/>
              <w:right w:val="single" w:sz="12" w:space="0" w:color="auto"/>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Optimalisasi_PBM</w:t>
            </w:r>
          </w:p>
        </w:tc>
        <w:tc>
          <w:tcPr>
            <w:tcW w:w="1974" w:type="dxa"/>
            <w:tcBorders>
              <w:top w:val="single" w:sz="8" w:space="0" w:color="auto"/>
              <w:left w:val="single" w:sz="12" w:space="0" w:color="auto"/>
              <w:bottom w:val="nil"/>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Pearson Correlation</w:t>
            </w:r>
          </w:p>
        </w:tc>
        <w:tc>
          <w:tcPr>
            <w:tcW w:w="1223" w:type="dxa"/>
            <w:tcBorders>
              <w:top w:val="single" w:sz="8" w:space="0" w:color="auto"/>
              <w:left w:val="single" w:sz="16" w:space="0" w:color="000000"/>
              <w:bottom w:val="nil"/>
              <w:right w:val="single" w:sz="12" w:space="0" w:color="auto"/>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.651</w:t>
            </w:r>
            <w:r w:rsidRPr="00020602">
              <w:rPr>
                <w:b/>
                <w:color w:val="000000"/>
                <w:sz w:val="23"/>
                <w:szCs w:val="23"/>
                <w:vertAlign w:val="superscript"/>
              </w:rPr>
              <w:t>**</w:t>
            </w:r>
          </w:p>
        </w:tc>
        <w:tc>
          <w:tcPr>
            <w:tcW w:w="1468" w:type="dxa"/>
            <w:tcBorders>
              <w:top w:val="single" w:sz="8" w:space="0" w:color="auto"/>
              <w:left w:val="single" w:sz="12" w:space="0" w:color="auto"/>
              <w:bottom w:val="single" w:sz="8" w:space="0" w:color="auto"/>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jc w:val="right"/>
              <w:rPr>
                <w:color w:val="000000"/>
                <w:sz w:val="23"/>
                <w:szCs w:val="23"/>
              </w:rPr>
            </w:pPr>
            <w:r w:rsidRPr="00014EF7">
              <w:rPr>
                <w:color w:val="000000"/>
                <w:sz w:val="23"/>
                <w:szCs w:val="23"/>
              </w:rPr>
              <w:t>1</w:t>
            </w:r>
          </w:p>
        </w:tc>
      </w:tr>
      <w:tr w:rsidR="00AD24C6" w:rsidRPr="00014EF7" w:rsidTr="00AD24C6">
        <w:trPr>
          <w:cantSplit/>
        </w:trPr>
        <w:tc>
          <w:tcPr>
            <w:tcW w:w="1836" w:type="dxa"/>
            <w:vMerge/>
            <w:tcBorders>
              <w:top w:val="nil"/>
              <w:left w:val="single" w:sz="16" w:space="0" w:color="000000"/>
              <w:bottom w:val="single" w:sz="16" w:space="0" w:color="000000"/>
              <w:right w:val="single" w:sz="12" w:space="0" w:color="auto"/>
            </w:tcBorders>
            <w:shd w:val="clear" w:color="auto" w:fill="FFFFFF"/>
            <w:vAlign w:val="center"/>
          </w:tcPr>
          <w:p w:rsidR="00AD24C6" w:rsidRPr="00014EF7" w:rsidRDefault="00AD24C6" w:rsidP="00AD24C6">
            <w:pPr>
              <w:autoSpaceDE w:val="0"/>
              <w:autoSpaceDN w:val="0"/>
              <w:adjustRightInd w:val="0"/>
              <w:rPr>
                <w:color w:val="000000"/>
                <w:sz w:val="23"/>
                <w:szCs w:val="23"/>
              </w:rPr>
            </w:pPr>
          </w:p>
        </w:tc>
        <w:tc>
          <w:tcPr>
            <w:tcW w:w="1974" w:type="dxa"/>
            <w:tcBorders>
              <w:top w:val="single" w:sz="8" w:space="0" w:color="auto"/>
              <w:left w:val="single" w:sz="12" w:space="0" w:color="auto"/>
              <w:bottom w:val="nil"/>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Sig. (1-tailed)</w:t>
            </w:r>
          </w:p>
        </w:tc>
        <w:tc>
          <w:tcPr>
            <w:tcW w:w="1223" w:type="dxa"/>
            <w:tcBorders>
              <w:top w:val="single" w:sz="8" w:space="0" w:color="auto"/>
              <w:left w:val="single" w:sz="16" w:space="0" w:color="000000"/>
              <w:bottom w:val="nil"/>
              <w:right w:val="single" w:sz="12" w:space="0" w:color="auto"/>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.000</w:t>
            </w:r>
          </w:p>
        </w:tc>
        <w:tc>
          <w:tcPr>
            <w:tcW w:w="1468" w:type="dxa"/>
            <w:tcBorders>
              <w:top w:val="single" w:sz="8" w:space="0" w:color="auto"/>
              <w:left w:val="single" w:sz="12" w:space="0" w:color="auto"/>
              <w:bottom w:val="nil"/>
              <w:right w:val="single" w:sz="16" w:space="0" w:color="000000"/>
            </w:tcBorders>
            <w:shd w:val="clear" w:color="auto" w:fill="FFFFFF"/>
          </w:tcPr>
          <w:p w:rsidR="00AD24C6" w:rsidRPr="00014EF7" w:rsidRDefault="00AD24C6" w:rsidP="00AD24C6">
            <w:pPr>
              <w:autoSpaceDE w:val="0"/>
              <w:autoSpaceDN w:val="0"/>
              <w:adjustRightInd w:val="0"/>
              <w:rPr>
                <w:sz w:val="23"/>
                <w:szCs w:val="23"/>
              </w:rPr>
            </w:pPr>
          </w:p>
        </w:tc>
      </w:tr>
      <w:tr w:rsidR="00AD24C6" w:rsidRPr="00014EF7" w:rsidTr="00AD24C6">
        <w:trPr>
          <w:cantSplit/>
        </w:trPr>
        <w:tc>
          <w:tcPr>
            <w:tcW w:w="1836" w:type="dxa"/>
            <w:vMerge/>
            <w:tcBorders>
              <w:top w:val="nil"/>
              <w:left w:val="single" w:sz="16" w:space="0" w:color="000000"/>
              <w:bottom w:val="single" w:sz="16" w:space="0" w:color="000000"/>
              <w:right w:val="single" w:sz="12" w:space="0" w:color="auto"/>
            </w:tcBorders>
            <w:shd w:val="clear" w:color="auto" w:fill="FFFFFF"/>
            <w:vAlign w:val="center"/>
          </w:tcPr>
          <w:p w:rsidR="00AD24C6" w:rsidRPr="00014EF7" w:rsidRDefault="00AD24C6" w:rsidP="00AD24C6">
            <w:pPr>
              <w:autoSpaceDE w:val="0"/>
              <w:autoSpaceDN w:val="0"/>
              <w:adjustRightInd w:val="0"/>
              <w:rPr>
                <w:sz w:val="23"/>
                <w:szCs w:val="23"/>
              </w:rPr>
            </w:pPr>
          </w:p>
        </w:tc>
        <w:tc>
          <w:tcPr>
            <w:tcW w:w="1974" w:type="dxa"/>
            <w:tcBorders>
              <w:top w:val="single" w:sz="8" w:space="0" w:color="auto"/>
              <w:left w:val="single" w:sz="12" w:space="0" w:color="auto"/>
              <w:bottom w:val="single" w:sz="16" w:space="0" w:color="000000"/>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rPr>
                <w:color w:val="000000"/>
                <w:sz w:val="23"/>
                <w:szCs w:val="23"/>
              </w:rPr>
            </w:pPr>
            <w:r w:rsidRPr="00014EF7">
              <w:rPr>
                <w:color w:val="000000"/>
                <w:sz w:val="23"/>
                <w:szCs w:val="23"/>
              </w:rPr>
              <w:t>N</w:t>
            </w:r>
          </w:p>
        </w:tc>
        <w:tc>
          <w:tcPr>
            <w:tcW w:w="1223" w:type="dxa"/>
            <w:tcBorders>
              <w:top w:val="single" w:sz="8" w:space="0" w:color="auto"/>
              <w:left w:val="single" w:sz="16" w:space="0" w:color="000000"/>
              <w:bottom w:val="single" w:sz="16" w:space="0" w:color="000000"/>
              <w:right w:val="single" w:sz="12" w:space="0" w:color="auto"/>
            </w:tcBorders>
            <w:shd w:val="clear" w:color="auto" w:fill="FFFFFF"/>
            <w:vAlign w:val="center"/>
          </w:tcPr>
          <w:p w:rsidR="00AD24C6" w:rsidRPr="00014EF7" w:rsidRDefault="00AD24C6" w:rsidP="00AD24C6">
            <w:pPr>
              <w:autoSpaceDE w:val="0"/>
              <w:autoSpaceDN w:val="0"/>
              <w:adjustRightInd w:val="0"/>
              <w:ind w:left="60" w:right="60"/>
              <w:jc w:val="right"/>
              <w:rPr>
                <w:color w:val="000000"/>
                <w:sz w:val="23"/>
                <w:szCs w:val="23"/>
              </w:rPr>
            </w:pPr>
            <w:r w:rsidRPr="00014EF7">
              <w:rPr>
                <w:color w:val="000000"/>
                <w:sz w:val="23"/>
                <w:szCs w:val="23"/>
              </w:rPr>
              <w:t>57</w:t>
            </w:r>
          </w:p>
        </w:tc>
        <w:tc>
          <w:tcPr>
            <w:tcW w:w="1468" w:type="dxa"/>
            <w:tcBorders>
              <w:top w:val="single" w:sz="8" w:space="0" w:color="auto"/>
              <w:left w:val="single" w:sz="12" w:space="0" w:color="auto"/>
              <w:bottom w:val="single" w:sz="12" w:space="0" w:color="auto"/>
              <w:right w:val="single" w:sz="16" w:space="0" w:color="000000"/>
            </w:tcBorders>
            <w:shd w:val="clear" w:color="auto" w:fill="FFFFFF"/>
            <w:vAlign w:val="center"/>
          </w:tcPr>
          <w:p w:rsidR="00AD24C6" w:rsidRPr="00014EF7" w:rsidRDefault="00AD24C6" w:rsidP="00AD24C6">
            <w:pPr>
              <w:autoSpaceDE w:val="0"/>
              <w:autoSpaceDN w:val="0"/>
              <w:adjustRightInd w:val="0"/>
              <w:ind w:left="60" w:right="60"/>
              <w:jc w:val="right"/>
              <w:rPr>
                <w:color w:val="000000"/>
                <w:sz w:val="23"/>
                <w:szCs w:val="23"/>
              </w:rPr>
            </w:pPr>
            <w:r w:rsidRPr="00014EF7">
              <w:rPr>
                <w:color w:val="000000"/>
                <w:sz w:val="23"/>
                <w:szCs w:val="23"/>
              </w:rPr>
              <w:t>57</w:t>
            </w:r>
          </w:p>
        </w:tc>
      </w:tr>
    </w:tbl>
    <w:p w:rsidR="00AD24C6" w:rsidRDefault="00AD24C6" w:rsidP="00AD24C6">
      <w:pPr>
        <w:pStyle w:val="ListParagraph"/>
        <w:spacing w:line="240" w:lineRule="auto"/>
        <w:ind w:left="0" w:firstLine="567"/>
        <w:contextualSpacing/>
        <w:jc w:val="both"/>
        <w:rPr>
          <w:rFonts w:ascii="Times New Roman" w:hAnsi="Times New Roman"/>
          <w:lang w:val="id-ID"/>
        </w:rPr>
      </w:pPr>
    </w:p>
    <w:p w:rsidR="00AD24C6" w:rsidRPr="00610EAA" w:rsidRDefault="00AD24C6" w:rsidP="00AD24C6">
      <w:pPr>
        <w:pStyle w:val="ListParagraph"/>
        <w:spacing w:line="240" w:lineRule="auto"/>
        <w:ind w:left="0" w:firstLine="567"/>
        <w:contextualSpacing/>
        <w:jc w:val="both"/>
        <w:rPr>
          <w:rFonts w:ascii="Times New Roman" w:hAnsi="Times New Roman"/>
        </w:rPr>
      </w:pPr>
      <w:r>
        <w:rPr>
          <w:rFonts w:ascii="Times New Roman" w:hAnsi="Times New Roman"/>
        </w:rPr>
        <w:t>Jadi</w:t>
      </w:r>
      <w:r>
        <w:rPr>
          <w:rFonts w:ascii="Times New Roman" w:hAnsi="Times New Roman"/>
          <w:lang w:val="id-ID"/>
        </w:rPr>
        <w:t>, diperoleh hasil</w:t>
      </w:r>
      <w:r>
        <w:rPr>
          <w:rFonts w:ascii="Times New Roman" w:hAnsi="Times New Roman"/>
        </w:rPr>
        <w:t xml:space="preserve"> r = 0,</w:t>
      </w:r>
      <w:r>
        <w:rPr>
          <w:rFonts w:ascii="Times New Roman" w:hAnsi="Times New Roman"/>
          <w:lang w:val="id-ID"/>
        </w:rPr>
        <w:t>651</w:t>
      </w:r>
      <w:r w:rsidRPr="00610EAA">
        <w:rPr>
          <w:rFonts w:ascii="Times New Roman" w:hAnsi="Times New Roman"/>
        </w:rPr>
        <w:t xml:space="preserve"> artinya bahwa sesuai dengan </w:t>
      </w:r>
      <w:r w:rsidRPr="00610EAA">
        <w:rPr>
          <w:rFonts w:ascii="Times New Roman" w:eastAsiaTheme="minorEastAsia" w:hAnsi="Times New Roman"/>
        </w:rPr>
        <w:t xml:space="preserve">pedoman untuk memberikan interpretasi yang dikemukakan oleh Sugiyono berada pada interval </w:t>
      </w:r>
      <w:r>
        <w:rPr>
          <w:rFonts w:ascii="Times New Roman" w:hAnsi="Times New Roman"/>
        </w:rPr>
        <w:t>0,</w:t>
      </w:r>
      <w:r>
        <w:rPr>
          <w:rFonts w:ascii="Times New Roman" w:hAnsi="Times New Roman"/>
          <w:lang w:val="id-ID"/>
        </w:rPr>
        <w:t>60</w:t>
      </w:r>
      <w:r>
        <w:rPr>
          <w:rFonts w:ascii="Times New Roman" w:hAnsi="Times New Roman"/>
        </w:rPr>
        <w:t xml:space="preserve"> – 0,</w:t>
      </w:r>
      <w:r>
        <w:rPr>
          <w:rFonts w:ascii="Times New Roman" w:hAnsi="Times New Roman"/>
          <w:lang w:val="id-ID"/>
        </w:rPr>
        <w:t>7</w:t>
      </w:r>
      <w:r w:rsidRPr="00610EAA">
        <w:rPr>
          <w:rFonts w:ascii="Times New Roman" w:hAnsi="Times New Roman"/>
        </w:rPr>
        <w:t xml:space="preserve">99 yang termasuk dalam kategori tingkat hubungan yang </w:t>
      </w:r>
      <w:r>
        <w:rPr>
          <w:rFonts w:ascii="Times New Roman" w:hAnsi="Times New Roman"/>
          <w:b/>
          <w:i/>
          <w:lang w:val="id-ID"/>
        </w:rPr>
        <w:t>kuat</w:t>
      </w:r>
      <w:r w:rsidRPr="00610EAA">
        <w:rPr>
          <w:rFonts w:ascii="Times New Roman" w:hAnsi="Times New Roman"/>
        </w:rPr>
        <w:t xml:space="preserve"> antara </w:t>
      </w:r>
      <w:r>
        <w:rPr>
          <w:rFonts w:ascii="Times New Roman" w:hAnsi="Times New Roman"/>
          <w:lang w:val="id-ID"/>
        </w:rPr>
        <w:t>dana Bantuan Operasional Sekolah (BOS)</w:t>
      </w:r>
      <w:r w:rsidRPr="00610EAA">
        <w:rPr>
          <w:rFonts w:ascii="Times New Roman" w:hAnsi="Times New Roman"/>
        </w:rPr>
        <w:t xml:space="preserve"> dengan </w:t>
      </w:r>
      <w:r>
        <w:rPr>
          <w:rFonts w:ascii="Times New Roman" w:hAnsi="Times New Roman"/>
          <w:lang w:val="id-ID"/>
        </w:rPr>
        <w:t>optimalisasi proses belajar mengajar pada tingkatan Sekolah Menengah Pertama di kota Samarinda</w:t>
      </w:r>
      <w:r w:rsidRPr="00610EAA">
        <w:rPr>
          <w:rFonts w:ascii="Times New Roman" w:hAnsi="Times New Roman"/>
        </w:rPr>
        <w:t>.</w:t>
      </w:r>
    </w:p>
    <w:p w:rsidR="00AD24C6" w:rsidRPr="00610EAA" w:rsidRDefault="00AD24C6" w:rsidP="00AD24C6">
      <w:pPr>
        <w:pStyle w:val="ListParagraph"/>
        <w:spacing w:after="0" w:line="240" w:lineRule="auto"/>
        <w:ind w:left="0" w:firstLine="567"/>
        <w:contextualSpacing/>
        <w:jc w:val="both"/>
        <w:rPr>
          <w:rFonts w:ascii="Times New Roman" w:hAnsi="Times New Roman"/>
        </w:rPr>
      </w:pPr>
      <w:r w:rsidRPr="00610EAA">
        <w:rPr>
          <w:rFonts w:ascii="Times New Roman" w:hAnsi="Times New Roman"/>
        </w:rPr>
        <w:t>Dengan kata lain, Nilai r hitung (</w:t>
      </w:r>
      <w:r>
        <w:rPr>
          <w:rFonts w:ascii="Times New Roman" w:hAnsi="Times New Roman"/>
        </w:rPr>
        <w:t>0,</w:t>
      </w:r>
      <w:r>
        <w:rPr>
          <w:rFonts w:ascii="Times New Roman" w:hAnsi="Times New Roman"/>
          <w:lang w:val="id-ID"/>
        </w:rPr>
        <w:t>651</w:t>
      </w:r>
      <w:r>
        <w:rPr>
          <w:rFonts w:ascii="Times New Roman" w:hAnsi="Times New Roman"/>
        </w:rPr>
        <w:t>) &gt; r table (0,</w:t>
      </w:r>
      <w:r>
        <w:rPr>
          <w:rFonts w:ascii="Times New Roman" w:hAnsi="Times New Roman"/>
          <w:lang w:val="id-ID"/>
        </w:rPr>
        <w:t>169</w:t>
      </w:r>
      <w:r>
        <w:rPr>
          <w:rFonts w:ascii="Times New Roman" w:hAnsi="Times New Roman"/>
        </w:rPr>
        <w:t>), maka</w:t>
      </w:r>
      <w:r>
        <w:rPr>
          <w:rFonts w:ascii="Times New Roman" w:hAnsi="Times New Roman"/>
          <w:lang w:val="id-ID"/>
        </w:rPr>
        <w:t xml:space="preserve"> </w:t>
      </w:r>
      <w:r w:rsidRPr="00610EAA">
        <w:rPr>
          <w:rFonts w:ascii="Times New Roman" w:hAnsi="Times New Roman"/>
        </w:rPr>
        <w:t>H</w:t>
      </w:r>
      <w:r w:rsidRPr="00610EAA">
        <w:rPr>
          <w:rFonts w:ascii="Times New Roman" w:hAnsi="Times New Roman"/>
          <w:vertAlign w:val="subscript"/>
        </w:rPr>
        <w:t>0</w:t>
      </w:r>
      <w:r>
        <w:rPr>
          <w:rFonts w:ascii="Times New Roman" w:hAnsi="Times New Roman"/>
          <w:vertAlign w:val="subscript"/>
          <w:lang w:val="id-ID"/>
        </w:rPr>
        <w:t xml:space="preserve"> </w:t>
      </w:r>
      <w:r>
        <w:rPr>
          <w:rFonts w:ascii="Times New Roman" w:hAnsi="Times New Roman"/>
          <w:lang w:val="id-ID"/>
        </w:rPr>
        <w:t>ditolak</w:t>
      </w:r>
      <w:r>
        <w:rPr>
          <w:rFonts w:ascii="Times New Roman" w:hAnsi="Times New Roman"/>
        </w:rPr>
        <w:t xml:space="preserve"> </w:t>
      </w:r>
      <w:r>
        <w:rPr>
          <w:rFonts w:ascii="Times New Roman" w:hAnsi="Times New Roman"/>
          <w:lang w:val="id-ID"/>
        </w:rPr>
        <w:t>dan</w:t>
      </w:r>
      <w:r w:rsidRPr="00610EAA">
        <w:rPr>
          <w:rFonts w:ascii="Times New Roman" w:hAnsi="Times New Roman"/>
        </w:rPr>
        <w:t xml:space="preserve"> H</w:t>
      </w:r>
      <w:r>
        <w:rPr>
          <w:rFonts w:ascii="Times New Roman" w:hAnsi="Times New Roman"/>
          <w:vertAlign w:val="subscript"/>
          <w:lang w:val="id-ID"/>
        </w:rPr>
        <w:t xml:space="preserve">a </w:t>
      </w:r>
      <w:r>
        <w:rPr>
          <w:rFonts w:ascii="Times New Roman" w:hAnsi="Times New Roman"/>
          <w:lang w:val="id-ID"/>
        </w:rPr>
        <w:t>diterima.</w:t>
      </w:r>
      <w:r w:rsidRPr="00610EAA">
        <w:rPr>
          <w:rFonts w:ascii="Times New Roman" w:hAnsi="Times New Roman"/>
          <w:vertAlign w:val="subscript"/>
        </w:rPr>
        <w:t xml:space="preserve"> </w:t>
      </w:r>
      <w:r w:rsidRPr="00610EAA">
        <w:rPr>
          <w:rFonts w:ascii="Times New Roman" w:hAnsi="Times New Roman"/>
        </w:rPr>
        <w:t xml:space="preserve">Jadi, ada hubungan yang NYATA antara antara </w:t>
      </w:r>
      <w:r>
        <w:rPr>
          <w:rFonts w:ascii="Times New Roman" w:hAnsi="Times New Roman"/>
          <w:lang w:val="id-ID"/>
        </w:rPr>
        <w:t>dana Bantuan Operasional Sekolah (BOS)</w:t>
      </w:r>
      <w:r w:rsidRPr="00610EAA">
        <w:rPr>
          <w:rFonts w:ascii="Times New Roman" w:hAnsi="Times New Roman"/>
        </w:rPr>
        <w:t xml:space="preserve"> dengan </w:t>
      </w:r>
      <w:r>
        <w:rPr>
          <w:rFonts w:ascii="Times New Roman" w:hAnsi="Times New Roman"/>
          <w:lang w:val="id-ID"/>
        </w:rPr>
        <w:t>optimalisasi proses belajar mengajar.</w:t>
      </w:r>
    </w:p>
    <w:p w:rsidR="00AD24C6" w:rsidRPr="00610EAA" w:rsidRDefault="00AD24C6" w:rsidP="00AD24C6">
      <w:pPr>
        <w:contextualSpacing/>
        <w:jc w:val="both"/>
        <w:rPr>
          <w:i/>
        </w:rPr>
      </w:pPr>
      <w:r>
        <w:rPr>
          <w:lang w:val="id-ID"/>
        </w:rPr>
        <w:t>jika</w:t>
      </w:r>
      <w:r w:rsidRPr="00610EAA">
        <w:t xml:space="preserve"> r hitung ≥ r table</w:t>
      </w:r>
      <w:r>
        <w:rPr>
          <w:lang w:val="id-ID"/>
        </w:rPr>
        <w:t>, maka</w:t>
      </w:r>
      <w:r w:rsidRPr="00610EAA">
        <w:t xml:space="preserve"> </w:t>
      </w:r>
      <w:r w:rsidRPr="00665166">
        <w:rPr>
          <w:lang w:val="id-ID"/>
        </w:rPr>
        <w:t>H</w:t>
      </w:r>
      <w:r w:rsidRPr="00665166">
        <w:rPr>
          <w:vertAlign w:val="subscript"/>
          <w:lang w:val="id-ID"/>
        </w:rPr>
        <w:t>0</w:t>
      </w:r>
      <w:r>
        <w:rPr>
          <w:lang w:val="id-ID"/>
        </w:rPr>
        <w:t xml:space="preserve"> </w:t>
      </w:r>
      <w:r w:rsidRPr="00665166">
        <w:rPr>
          <w:i/>
        </w:rPr>
        <w:t>diterima</w:t>
      </w:r>
    </w:p>
    <w:p w:rsidR="00AD24C6" w:rsidRPr="00610EAA" w:rsidRDefault="00AD24C6" w:rsidP="00AD24C6">
      <w:pPr>
        <w:spacing w:before="240"/>
        <w:contextualSpacing/>
        <w:jc w:val="both"/>
        <w:rPr>
          <w:i/>
        </w:rPr>
      </w:pPr>
      <w:r>
        <w:rPr>
          <w:lang w:val="id-ID"/>
        </w:rPr>
        <w:t>jika</w:t>
      </w:r>
      <w:r w:rsidRPr="00610EAA">
        <w:t xml:space="preserve"> r hitung &gt; r table</w:t>
      </w:r>
      <w:r>
        <w:rPr>
          <w:lang w:val="id-ID"/>
        </w:rPr>
        <w:t>, maka H</w:t>
      </w:r>
      <w:r w:rsidRPr="00665166">
        <w:rPr>
          <w:vertAlign w:val="subscript"/>
          <w:lang w:val="id-ID"/>
        </w:rPr>
        <w:t>0</w:t>
      </w:r>
      <w:r w:rsidRPr="00610EAA">
        <w:t xml:space="preserve"> </w:t>
      </w:r>
      <w:r w:rsidRPr="00610EAA">
        <w:rPr>
          <w:i/>
        </w:rPr>
        <w:t>ditolak</w:t>
      </w:r>
    </w:p>
    <w:p w:rsidR="00AD24C6" w:rsidRPr="00610EAA" w:rsidRDefault="00AD24C6" w:rsidP="00AD24C6">
      <w:pPr>
        <w:contextualSpacing/>
        <w:jc w:val="both"/>
      </w:pPr>
    </w:p>
    <w:p w:rsidR="00AD24C6" w:rsidRPr="005C7B07" w:rsidRDefault="00AD24C6" w:rsidP="00AD24C6">
      <w:pPr>
        <w:widowControl w:val="0"/>
        <w:autoSpaceDE w:val="0"/>
        <w:autoSpaceDN w:val="0"/>
        <w:adjustRightInd w:val="0"/>
        <w:contextualSpacing/>
        <w:rPr>
          <w:b/>
          <w:i/>
          <w:sz w:val="23"/>
          <w:szCs w:val="23"/>
        </w:rPr>
      </w:pPr>
      <w:r>
        <w:rPr>
          <w:b/>
          <w:i/>
          <w:sz w:val="23"/>
          <w:szCs w:val="23"/>
          <w:lang w:val="id-ID"/>
        </w:rPr>
        <w:t>Analisis</w:t>
      </w:r>
      <w:r w:rsidRPr="005C7B07">
        <w:rPr>
          <w:b/>
          <w:i/>
          <w:sz w:val="23"/>
          <w:szCs w:val="23"/>
        </w:rPr>
        <w:t xml:space="preserve"> Regresi Sederhana</w:t>
      </w:r>
    </w:p>
    <w:p w:rsidR="00AD24C6" w:rsidRDefault="00AD24C6" w:rsidP="00AD24C6">
      <w:pPr>
        <w:ind w:firstLine="567"/>
        <w:contextualSpacing/>
        <w:jc w:val="both"/>
        <w:rPr>
          <w:sz w:val="23"/>
          <w:szCs w:val="23"/>
          <w:lang w:val="id-ID"/>
        </w:rPr>
      </w:pPr>
      <w:r w:rsidRPr="005C7B07">
        <w:rPr>
          <w:sz w:val="23"/>
          <w:szCs w:val="23"/>
        </w:rPr>
        <w:t xml:space="preserve">Untuk mengetahui ada tidaknya pengaruh variabel X terhadap variabel Y maka digunakan rumus Y = a + bx. </w:t>
      </w:r>
      <w:r>
        <w:rPr>
          <w:sz w:val="23"/>
          <w:szCs w:val="23"/>
          <w:lang w:val="id-ID"/>
        </w:rPr>
        <w:t xml:space="preserve">Adapun hasil dari perhitungan menggunakan bantuan program IBM SPSS 20 adalah sebagai berikut </w:t>
      </w:r>
      <w:r w:rsidRPr="005C7B07">
        <w:rPr>
          <w:sz w:val="23"/>
          <w:szCs w:val="23"/>
        </w:rPr>
        <w:t>:</w:t>
      </w:r>
    </w:p>
    <w:p w:rsidR="00AD24C6" w:rsidRPr="000338BF" w:rsidRDefault="00AD24C6" w:rsidP="00AD24C6">
      <w:pPr>
        <w:ind w:firstLine="567"/>
        <w:contextualSpacing/>
        <w:jc w:val="center"/>
        <w:rPr>
          <w:b/>
          <w:sz w:val="23"/>
          <w:szCs w:val="23"/>
          <w:lang w:val="id-ID"/>
        </w:rPr>
      </w:pPr>
      <w:r w:rsidRPr="000338BF">
        <w:rPr>
          <w:b/>
          <w:sz w:val="23"/>
          <w:szCs w:val="23"/>
          <w:lang w:val="id-ID"/>
        </w:rPr>
        <w:t>Co</w:t>
      </w:r>
      <w:r>
        <w:rPr>
          <w:b/>
          <w:sz w:val="23"/>
          <w:szCs w:val="23"/>
          <w:lang w:val="id-ID"/>
        </w:rPr>
        <w:t>efficients</w:t>
      </w:r>
      <w:r w:rsidRPr="005D6E12">
        <w:rPr>
          <w:b/>
          <w:sz w:val="23"/>
          <w:szCs w:val="23"/>
          <w:vertAlign w:val="superscript"/>
          <w:lang w:val="id-ID"/>
        </w:rPr>
        <w:t>a</w:t>
      </w:r>
    </w:p>
    <w:tbl>
      <w:tblPr>
        <w:tblW w:w="755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24"/>
        <w:gridCol w:w="1331"/>
        <w:gridCol w:w="1331"/>
        <w:gridCol w:w="1469"/>
        <w:gridCol w:w="760"/>
        <w:gridCol w:w="709"/>
      </w:tblGrid>
      <w:tr w:rsidR="00AD24C6" w:rsidRPr="005C7B07" w:rsidTr="00AD24C6">
        <w:trPr>
          <w:cantSplit/>
        </w:trPr>
        <w:tc>
          <w:tcPr>
            <w:tcW w:w="1958" w:type="dxa"/>
            <w:gridSpan w:val="2"/>
            <w:vMerge w:val="restart"/>
            <w:tcBorders>
              <w:top w:val="single" w:sz="16" w:space="0" w:color="000000"/>
              <w:left w:val="single" w:sz="16" w:space="0" w:color="000000"/>
              <w:bottom w:val="nil"/>
              <w:right w:val="nil"/>
            </w:tcBorders>
            <w:shd w:val="clear" w:color="auto" w:fill="FFFFFF"/>
          </w:tcPr>
          <w:p w:rsidR="00AD24C6" w:rsidRPr="005C7B07" w:rsidRDefault="00AD24C6" w:rsidP="00AD24C6">
            <w:pPr>
              <w:autoSpaceDE w:val="0"/>
              <w:autoSpaceDN w:val="0"/>
              <w:adjustRightInd w:val="0"/>
              <w:ind w:left="60" w:right="60"/>
              <w:rPr>
                <w:color w:val="000000"/>
                <w:sz w:val="23"/>
                <w:szCs w:val="23"/>
              </w:rPr>
            </w:pPr>
            <w:r w:rsidRPr="005C7B07">
              <w:rPr>
                <w:color w:val="000000"/>
                <w:sz w:val="23"/>
                <w:szCs w:val="23"/>
              </w:rPr>
              <w:t>Model</w:t>
            </w:r>
          </w:p>
        </w:tc>
        <w:tc>
          <w:tcPr>
            <w:tcW w:w="2662" w:type="dxa"/>
            <w:gridSpan w:val="2"/>
            <w:tcBorders>
              <w:top w:val="single" w:sz="16" w:space="0" w:color="000000"/>
              <w:left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Unstandardized Coefficients</w:t>
            </w:r>
          </w:p>
        </w:tc>
        <w:tc>
          <w:tcPr>
            <w:tcW w:w="1469" w:type="dxa"/>
            <w:tcBorders>
              <w:top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Standardized Coefficients</w:t>
            </w:r>
          </w:p>
        </w:tc>
        <w:tc>
          <w:tcPr>
            <w:tcW w:w="760" w:type="dxa"/>
            <w:vMerge w:val="restart"/>
            <w:tcBorders>
              <w:top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t</w:t>
            </w:r>
          </w:p>
        </w:tc>
        <w:tc>
          <w:tcPr>
            <w:tcW w:w="709" w:type="dxa"/>
            <w:vMerge w:val="restart"/>
            <w:tcBorders>
              <w:top w:val="single" w:sz="16" w:space="0" w:color="000000"/>
              <w:right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Sig.</w:t>
            </w:r>
          </w:p>
        </w:tc>
      </w:tr>
      <w:tr w:rsidR="00AD24C6" w:rsidRPr="005C7B07" w:rsidTr="00AD24C6">
        <w:trPr>
          <w:cantSplit/>
        </w:trPr>
        <w:tc>
          <w:tcPr>
            <w:tcW w:w="1958" w:type="dxa"/>
            <w:gridSpan w:val="2"/>
            <w:vMerge/>
            <w:tcBorders>
              <w:top w:val="single" w:sz="16" w:space="0" w:color="000000"/>
              <w:left w:val="single" w:sz="16" w:space="0" w:color="000000"/>
              <w:bottom w:val="nil"/>
              <w:right w:val="nil"/>
            </w:tcBorders>
            <w:shd w:val="clear" w:color="auto" w:fill="FFFFFF"/>
          </w:tcPr>
          <w:p w:rsidR="00AD24C6" w:rsidRPr="005C7B07" w:rsidRDefault="00AD24C6" w:rsidP="00AD24C6">
            <w:pPr>
              <w:autoSpaceDE w:val="0"/>
              <w:autoSpaceDN w:val="0"/>
              <w:adjustRightInd w:val="0"/>
              <w:rPr>
                <w:color w:val="000000"/>
                <w:sz w:val="23"/>
                <w:szCs w:val="23"/>
              </w:rPr>
            </w:pPr>
          </w:p>
        </w:tc>
        <w:tc>
          <w:tcPr>
            <w:tcW w:w="1331" w:type="dxa"/>
            <w:tcBorders>
              <w:left w:val="single" w:sz="16" w:space="0" w:color="000000"/>
              <w:bottom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B</w:t>
            </w:r>
          </w:p>
        </w:tc>
        <w:tc>
          <w:tcPr>
            <w:tcW w:w="1331" w:type="dxa"/>
            <w:tcBorders>
              <w:bottom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Std. Error</w:t>
            </w:r>
          </w:p>
        </w:tc>
        <w:tc>
          <w:tcPr>
            <w:tcW w:w="1469" w:type="dxa"/>
            <w:tcBorders>
              <w:bottom w:val="single" w:sz="16" w:space="0" w:color="000000"/>
            </w:tcBorders>
            <w:shd w:val="clear" w:color="auto" w:fill="FFFFFF"/>
          </w:tcPr>
          <w:p w:rsidR="00AD24C6" w:rsidRPr="005C7B07" w:rsidRDefault="00AD24C6" w:rsidP="00AD24C6">
            <w:pPr>
              <w:autoSpaceDE w:val="0"/>
              <w:autoSpaceDN w:val="0"/>
              <w:adjustRightInd w:val="0"/>
              <w:ind w:left="60" w:right="60"/>
              <w:jc w:val="center"/>
              <w:rPr>
                <w:color w:val="000000"/>
                <w:sz w:val="23"/>
                <w:szCs w:val="23"/>
              </w:rPr>
            </w:pPr>
            <w:r w:rsidRPr="005C7B07">
              <w:rPr>
                <w:color w:val="000000"/>
                <w:sz w:val="23"/>
                <w:szCs w:val="23"/>
              </w:rPr>
              <w:t>Beta</w:t>
            </w:r>
          </w:p>
        </w:tc>
        <w:tc>
          <w:tcPr>
            <w:tcW w:w="760" w:type="dxa"/>
            <w:vMerge/>
            <w:tcBorders>
              <w:top w:val="single" w:sz="16" w:space="0" w:color="000000"/>
            </w:tcBorders>
            <w:shd w:val="clear" w:color="auto" w:fill="FFFFFF"/>
          </w:tcPr>
          <w:p w:rsidR="00AD24C6" w:rsidRPr="005C7B07" w:rsidRDefault="00AD24C6" w:rsidP="00AD24C6">
            <w:pPr>
              <w:autoSpaceDE w:val="0"/>
              <w:autoSpaceDN w:val="0"/>
              <w:adjustRightInd w:val="0"/>
              <w:rPr>
                <w:color w:val="000000"/>
                <w:sz w:val="23"/>
                <w:szCs w:val="23"/>
              </w:rPr>
            </w:pPr>
          </w:p>
        </w:tc>
        <w:tc>
          <w:tcPr>
            <w:tcW w:w="709" w:type="dxa"/>
            <w:vMerge/>
            <w:tcBorders>
              <w:top w:val="single" w:sz="16" w:space="0" w:color="000000"/>
              <w:right w:val="single" w:sz="16" w:space="0" w:color="000000"/>
            </w:tcBorders>
            <w:shd w:val="clear" w:color="auto" w:fill="FFFFFF"/>
          </w:tcPr>
          <w:p w:rsidR="00AD24C6" w:rsidRPr="005C7B07" w:rsidRDefault="00AD24C6" w:rsidP="00AD24C6">
            <w:pPr>
              <w:autoSpaceDE w:val="0"/>
              <w:autoSpaceDN w:val="0"/>
              <w:adjustRightInd w:val="0"/>
              <w:rPr>
                <w:color w:val="000000"/>
                <w:sz w:val="23"/>
                <w:szCs w:val="23"/>
              </w:rPr>
            </w:pPr>
          </w:p>
        </w:tc>
      </w:tr>
      <w:tr w:rsidR="00AD24C6" w:rsidRPr="005C7B07" w:rsidTr="00AD24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D24C6" w:rsidRPr="005C7B07" w:rsidRDefault="00AD24C6" w:rsidP="00AD24C6">
            <w:pPr>
              <w:autoSpaceDE w:val="0"/>
              <w:autoSpaceDN w:val="0"/>
              <w:adjustRightInd w:val="0"/>
              <w:ind w:left="60" w:right="60"/>
              <w:rPr>
                <w:color w:val="000000"/>
                <w:sz w:val="23"/>
                <w:szCs w:val="23"/>
              </w:rPr>
            </w:pPr>
            <w:r w:rsidRPr="005C7B07">
              <w:rPr>
                <w:color w:val="000000"/>
                <w:sz w:val="23"/>
                <w:szCs w:val="23"/>
              </w:rPr>
              <w:t>1</w:t>
            </w:r>
          </w:p>
        </w:tc>
        <w:tc>
          <w:tcPr>
            <w:tcW w:w="1224" w:type="dxa"/>
            <w:tcBorders>
              <w:top w:val="single" w:sz="16" w:space="0" w:color="000000"/>
              <w:left w:val="nil"/>
              <w:bottom w:val="nil"/>
              <w:right w:val="single" w:sz="16" w:space="0" w:color="000000"/>
            </w:tcBorders>
            <w:shd w:val="clear" w:color="auto" w:fill="FFFFFF"/>
            <w:vAlign w:val="center"/>
          </w:tcPr>
          <w:p w:rsidR="00AD24C6" w:rsidRPr="005C7B07" w:rsidRDefault="00AD24C6" w:rsidP="00AD24C6">
            <w:pPr>
              <w:autoSpaceDE w:val="0"/>
              <w:autoSpaceDN w:val="0"/>
              <w:adjustRightInd w:val="0"/>
              <w:ind w:left="60" w:right="60"/>
              <w:rPr>
                <w:color w:val="000000"/>
                <w:sz w:val="23"/>
                <w:szCs w:val="23"/>
              </w:rPr>
            </w:pPr>
            <w:r w:rsidRPr="005C7B07">
              <w:rPr>
                <w:color w:val="000000"/>
                <w:sz w:val="23"/>
                <w:szCs w:val="23"/>
              </w:rPr>
              <w:t>(Constant)</w:t>
            </w:r>
          </w:p>
        </w:tc>
        <w:tc>
          <w:tcPr>
            <w:tcW w:w="1331" w:type="dxa"/>
            <w:tcBorders>
              <w:top w:val="single" w:sz="16" w:space="0" w:color="000000"/>
              <w:left w:val="single" w:sz="16" w:space="0" w:color="000000"/>
              <w:bottom w:val="nil"/>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5.831</w:t>
            </w:r>
          </w:p>
        </w:tc>
        <w:tc>
          <w:tcPr>
            <w:tcW w:w="1331" w:type="dxa"/>
            <w:tcBorders>
              <w:top w:val="single" w:sz="16" w:space="0" w:color="000000"/>
              <w:bottom w:val="nil"/>
            </w:tcBorders>
            <w:shd w:val="clear" w:color="auto" w:fill="FFFFFF"/>
            <w:vAlign w:val="center"/>
          </w:tcPr>
          <w:p w:rsidR="00AD24C6" w:rsidRPr="005C7B07" w:rsidRDefault="00AD24C6" w:rsidP="00AD24C6">
            <w:pPr>
              <w:autoSpaceDE w:val="0"/>
              <w:autoSpaceDN w:val="0"/>
              <w:adjustRightInd w:val="0"/>
              <w:ind w:left="60" w:right="60"/>
              <w:jc w:val="right"/>
              <w:rPr>
                <w:color w:val="000000"/>
                <w:sz w:val="23"/>
                <w:szCs w:val="23"/>
              </w:rPr>
            </w:pPr>
            <w:r w:rsidRPr="005C7B07">
              <w:rPr>
                <w:color w:val="000000"/>
                <w:sz w:val="23"/>
                <w:szCs w:val="23"/>
              </w:rPr>
              <w:t>3.210</w:t>
            </w:r>
          </w:p>
        </w:tc>
        <w:tc>
          <w:tcPr>
            <w:tcW w:w="1469" w:type="dxa"/>
            <w:tcBorders>
              <w:top w:val="single" w:sz="16" w:space="0" w:color="000000"/>
              <w:bottom w:val="nil"/>
            </w:tcBorders>
            <w:shd w:val="clear" w:color="auto" w:fill="FFFFFF"/>
          </w:tcPr>
          <w:p w:rsidR="00AD24C6" w:rsidRPr="005C7B07" w:rsidRDefault="00AD24C6" w:rsidP="00AD24C6">
            <w:pPr>
              <w:autoSpaceDE w:val="0"/>
              <w:autoSpaceDN w:val="0"/>
              <w:adjustRightInd w:val="0"/>
              <w:rPr>
                <w:sz w:val="23"/>
                <w:szCs w:val="23"/>
              </w:rPr>
            </w:pPr>
          </w:p>
        </w:tc>
        <w:tc>
          <w:tcPr>
            <w:tcW w:w="760" w:type="dxa"/>
            <w:tcBorders>
              <w:top w:val="single" w:sz="16" w:space="0" w:color="000000"/>
              <w:bottom w:val="nil"/>
            </w:tcBorders>
            <w:shd w:val="clear" w:color="auto" w:fill="FFFFFF"/>
            <w:vAlign w:val="center"/>
          </w:tcPr>
          <w:p w:rsidR="00AD24C6" w:rsidRPr="005C7B07" w:rsidRDefault="00AD24C6" w:rsidP="00AD24C6">
            <w:pPr>
              <w:autoSpaceDE w:val="0"/>
              <w:autoSpaceDN w:val="0"/>
              <w:adjustRightInd w:val="0"/>
              <w:ind w:left="60" w:right="60"/>
              <w:jc w:val="right"/>
              <w:rPr>
                <w:color w:val="000000"/>
                <w:sz w:val="23"/>
                <w:szCs w:val="23"/>
              </w:rPr>
            </w:pPr>
            <w:r w:rsidRPr="005C7B07">
              <w:rPr>
                <w:color w:val="000000"/>
                <w:sz w:val="23"/>
                <w:szCs w:val="23"/>
              </w:rPr>
              <w:t>1.817</w:t>
            </w:r>
          </w:p>
        </w:tc>
        <w:tc>
          <w:tcPr>
            <w:tcW w:w="709" w:type="dxa"/>
            <w:tcBorders>
              <w:top w:val="single" w:sz="16" w:space="0" w:color="000000"/>
              <w:bottom w:val="nil"/>
              <w:right w:val="single" w:sz="16" w:space="0" w:color="000000"/>
            </w:tcBorders>
            <w:shd w:val="clear" w:color="auto" w:fill="FFFFFF"/>
            <w:vAlign w:val="center"/>
          </w:tcPr>
          <w:p w:rsidR="00AD24C6" w:rsidRPr="005C7B07" w:rsidRDefault="00AD24C6" w:rsidP="00AD24C6">
            <w:pPr>
              <w:autoSpaceDE w:val="0"/>
              <w:autoSpaceDN w:val="0"/>
              <w:adjustRightInd w:val="0"/>
              <w:ind w:left="60" w:right="60"/>
              <w:jc w:val="right"/>
              <w:rPr>
                <w:color w:val="000000"/>
                <w:sz w:val="23"/>
                <w:szCs w:val="23"/>
              </w:rPr>
            </w:pPr>
            <w:r w:rsidRPr="005C7B07">
              <w:rPr>
                <w:color w:val="000000"/>
                <w:sz w:val="23"/>
                <w:szCs w:val="23"/>
              </w:rPr>
              <w:t>.075</w:t>
            </w:r>
          </w:p>
        </w:tc>
      </w:tr>
      <w:tr w:rsidR="00AD24C6" w:rsidRPr="005C7B07" w:rsidTr="00AD24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D24C6" w:rsidRPr="005C7B07" w:rsidRDefault="00AD24C6" w:rsidP="00AD24C6">
            <w:pPr>
              <w:autoSpaceDE w:val="0"/>
              <w:autoSpaceDN w:val="0"/>
              <w:adjustRightInd w:val="0"/>
              <w:rPr>
                <w:color w:val="000000"/>
                <w:sz w:val="23"/>
                <w:szCs w:val="23"/>
              </w:rPr>
            </w:pPr>
          </w:p>
        </w:tc>
        <w:tc>
          <w:tcPr>
            <w:tcW w:w="1224" w:type="dxa"/>
            <w:tcBorders>
              <w:top w:val="nil"/>
              <w:left w:val="nil"/>
              <w:bottom w:val="single" w:sz="16" w:space="0" w:color="000000"/>
              <w:right w:val="single" w:sz="16" w:space="0" w:color="000000"/>
            </w:tcBorders>
            <w:shd w:val="clear" w:color="auto" w:fill="FFFFFF"/>
            <w:vAlign w:val="center"/>
          </w:tcPr>
          <w:p w:rsidR="00AD24C6" w:rsidRPr="005C7B07" w:rsidRDefault="00AD24C6" w:rsidP="00AD24C6">
            <w:pPr>
              <w:autoSpaceDE w:val="0"/>
              <w:autoSpaceDN w:val="0"/>
              <w:adjustRightInd w:val="0"/>
              <w:ind w:left="60" w:right="60"/>
              <w:rPr>
                <w:color w:val="000000"/>
                <w:sz w:val="23"/>
                <w:szCs w:val="23"/>
              </w:rPr>
            </w:pPr>
            <w:r w:rsidRPr="005C7B07">
              <w:rPr>
                <w:color w:val="000000"/>
                <w:sz w:val="23"/>
                <w:szCs w:val="23"/>
              </w:rPr>
              <w:t>Dana_BOS</w:t>
            </w:r>
          </w:p>
        </w:tc>
        <w:tc>
          <w:tcPr>
            <w:tcW w:w="1331" w:type="dxa"/>
            <w:tcBorders>
              <w:top w:val="nil"/>
              <w:left w:val="single" w:sz="16" w:space="0" w:color="000000"/>
              <w:bottom w:val="single" w:sz="16" w:space="0" w:color="000000"/>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.778</w:t>
            </w:r>
          </w:p>
        </w:tc>
        <w:tc>
          <w:tcPr>
            <w:tcW w:w="1331" w:type="dxa"/>
            <w:tcBorders>
              <w:top w:val="nil"/>
              <w:bottom w:val="single" w:sz="16" w:space="0" w:color="000000"/>
            </w:tcBorders>
            <w:shd w:val="clear" w:color="auto" w:fill="FFFFFF"/>
            <w:vAlign w:val="center"/>
          </w:tcPr>
          <w:p w:rsidR="00AD24C6" w:rsidRPr="005C7B07" w:rsidRDefault="00AD24C6" w:rsidP="00AD24C6">
            <w:pPr>
              <w:autoSpaceDE w:val="0"/>
              <w:autoSpaceDN w:val="0"/>
              <w:adjustRightInd w:val="0"/>
              <w:ind w:left="60" w:right="60"/>
              <w:jc w:val="right"/>
              <w:rPr>
                <w:color w:val="000000"/>
                <w:sz w:val="23"/>
                <w:szCs w:val="23"/>
              </w:rPr>
            </w:pPr>
            <w:r w:rsidRPr="005C7B07">
              <w:rPr>
                <w:color w:val="000000"/>
                <w:sz w:val="23"/>
                <w:szCs w:val="23"/>
              </w:rPr>
              <w:t>.122</w:t>
            </w:r>
          </w:p>
        </w:tc>
        <w:tc>
          <w:tcPr>
            <w:tcW w:w="1469" w:type="dxa"/>
            <w:tcBorders>
              <w:top w:val="nil"/>
              <w:bottom w:val="single" w:sz="16" w:space="0" w:color="000000"/>
            </w:tcBorders>
            <w:shd w:val="clear" w:color="auto" w:fill="FFFFFF"/>
            <w:vAlign w:val="center"/>
          </w:tcPr>
          <w:p w:rsidR="00AD24C6" w:rsidRPr="005C7B07" w:rsidRDefault="00AD24C6" w:rsidP="00AD24C6">
            <w:pPr>
              <w:autoSpaceDE w:val="0"/>
              <w:autoSpaceDN w:val="0"/>
              <w:adjustRightInd w:val="0"/>
              <w:ind w:left="60" w:right="60"/>
              <w:jc w:val="right"/>
              <w:rPr>
                <w:color w:val="000000"/>
                <w:sz w:val="23"/>
                <w:szCs w:val="23"/>
              </w:rPr>
            </w:pPr>
            <w:r w:rsidRPr="005C7B07">
              <w:rPr>
                <w:color w:val="000000"/>
                <w:sz w:val="23"/>
                <w:szCs w:val="23"/>
              </w:rPr>
              <w:t>.651</w:t>
            </w:r>
          </w:p>
        </w:tc>
        <w:tc>
          <w:tcPr>
            <w:tcW w:w="760" w:type="dxa"/>
            <w:tcBorders>
              <w:top w:val="nil"/>
              <w:bottom w:val="single" w:sz="16" w:space="0" w:color="000000"/>
            </w:tcBorders>
            <w:shd w:val="clear" w:color="auto" w:fill="FFFFFF"/>
            <w:vAlign w:val="center"/>
          </w:tcPr>
          <w:p w:rsidR="00AD24C6" w:rsidRPr="00020602" w:rsidRDefault="00AD24C6" w:rsidP="00AD24C6">
            <w:pPr>
              <w:autoSpaceDE w:val="0"/>
              <w:autoSpaceDN w:val="0"/>
              <w:adjustRightInd w:val="0"/>
              <w:ind w:left="60" w:right="60"/>
              <w:jc w:val="right"/>
              <w:rPr>
                <w:b/>
                <w:color w:val="000000"/>
                <w:sz w:val="23"/>
                <w:szCs w:val="23"/>
              </w:rPr>
            </w:pPr>
            <w:r w:rsidRPr="00020602">
              <w:rPr>
                <w:b/>
                <w:color w:val="000000"/>
                <w:sz w:val="23"/>
                <w:szCs w:val="23"/>
              </w:rPr>
              <w:t>6.366</w:t>
            </w:r>
          </w:p>
        </w:tc>
        <w:tc>
          <w:tcPr>
            <w:tcW w:w="709" w:type="dxa"/>
            <w:tcBorders>
              <w:top w:val="nil"/>
              <w:bottom w:val="single" w:sz="16" w:space="0" w:color="000000"/>
              <w:right w:val="single" w:sz="16" w:space="0" w:color="000000"/>
            </w:tcBorders>
            <w:shd w:val="clear" w:color="auto" w:fill="FFFFFF"/>
            <w:vAlign w:val="center"/>
          </w:tcPr>
          <w:p w:rsidR="00AD24C6" w:rsidRPr="005C7B07" w:rsidRDefault="00AD24C6" w:rsidP="00AD24C6">
            <w:pPr>
              <w:autoSpaceDE w:val="0"/>
              <w:autoSpaceDN w:val="0"/>
              <w:adjustRightInd w:val="0"/>
              <w:ind w:left="60" w:right="60"/>
              <w:jc w:val="right"/>
              <w:rPr>
                <w:color w:val="000000"/>
                <w:sz w:val="23"/>
                <w:szCs w:val="23"/>
              </w:rPr>
            </w:pPr>
            <w:r w:rsidRPr="005C7B07">
              <w:rPr>
                <w:color w:val="000000"/>
                <w:sz w:val="23"/>
                <w:szCs w:val="23"/>
              </w:rPr>
              <w:t>.000</w:t>
            </w:r>
          </w:p>
        </w:tc>
      </w:tr>
      <w:tr w:rsidR="00AD24C6" w:rsidRPr="005C7B07" w:rsidTr="00AD24C6">
        <w:trPr>
          <w:cantSplit/>
        </w:trPr>
        <w:tc>
          <w:tcPr>
            <w:tcW w:w="7558" w:type="dxa"/>
            <w:gridSpan w:val="7"/>
            <w:tcBorders>
              <w:top w:val="nil"/>
              <w:left w:val="nil"/>
              <w:bottom w:val="nil"/>
              <w:right w:val="nil"/>
            </w:tcBorders>
            <w:shd w:val="clear" w:color="auto" w:fill="FFFFFF"/>
          </w:tcPr>
          <w:p w:rsidR="00AD24C6" w:rsidRDefault="00AD24C6" w:rsidP="00AD24C6">
            <w:pPr>
              <w:autoSpaceDE w:val="0"/>
              <w:autoSpaceDN w:val="0"/>
              <w:adjustRightInd w:val="0"/>
              <w:ind w:right="60"/>
              <w:rPr>
                <w:color w:val="000000"/>
                <w:sz w:val="23"/>
                <w:szCs w:val="23"/>
                <w:lang w:val="id-ID"/>
              </w:rPr>
            </w:pPr>
          </w:p>
          <w:p w:rsidR="00AD24C6" w:rsidRPr="005C7B07" w:rsidRDefault="00AD24C6" w:rsidP="00AD24C6">
            <w:pPr>
              <w:autoSpaceDE w:val="0"/>
              <w:autoSpaceDN w:val="0"/>
              <w:adjustRightInd w:val="0"/>
              <w:ind w:right="60"/>
              <w:rPr>
                <w:color w:val="000000"/>
                <w:sz w:val="23"/>
                <w:szCs w:val="23"/>
                <w:lang w:val="id-ID"/>
              </w:rPr>
            </w:pPr>
          </w:p>
        </w:tc>
      </w:tr>
    </w:tbl>
    <w:p w:rsidR="00AD24C6" w:rsidRPr="005C7B07" w:rsidRDefault="00AD24C6" w:rsidP="00AD24C6">
      <w:pPr>
        <w:ind w:firstLine="720"/>
        <w:contextualSpacing/>
        <w:rPr>
          <w:sz w:val="23"/>
          <w:szCs w:val="23"/>
        </w:rPr>
      </w:pPr>
      <w:r w:rsidRPr="005C7B07">
        <w:rPr>
          <w:sz w:val="23"/>
          <w:szCs w:val="23"/>
        </w:rPr>
        <w:lastRenderedPageBreak/>
        <w:t>Jadi, persamaan regresinya adalah :</w:t>
      </w:r>
    </w:p>
    <w:p w:rsidR="00AD24C6" w:rsidRPr="005C7B07" w:rsidRDefault="00AD24C6" w:rsidP="00AD24C6">
      <w:pPr>
        <w:contextualSpacing/>
        <w:rPr>
          <w:sz w:val="23"/>
          <w:szCs w:val="23"/>
        </w:rPr>
      </w:pPr>
      <w:r w:rsidRPr="005C7B07">
        <w:rPr>
          <w:sz w:val="23"/>
          <w:szCs w:val="23"/>
        </w:rPr>
        <w:t>Y = a + bx</w:t>
      </w:r>
    </w:p>
    <w:p w:rsidR="00AD24C6" w:rsidRPr="005C7B07" w:rsidRDefault="00AD24C6" w:rsidP="00AD24C6">
      <w:pPr>
        <w:contextualSpacing/>
        <w:jc w:val="both"/>
        <w:rPr>
          <w:sz w:val="23"/>
          <w:szCs w:val="23"/>
        </w:rPr>
      </w:pPr>
      <w:r w:rsidRPr="005C7B07">
        <w:rPr>
          <w:sz w:val="23"/>
          <w:szCs w:val="23"/>
        </w:rPr>
        <w:t xml:space="preserve">Y = </w:t>
      </w:r>
      <w:r w:rsidRPr="005C7B07">
        <w:rPr>
          <w:sz w:val="23"/>
          <w:szCs w:val="23"/>
          <w:lang w:val="id-ID"/>
        </w:rPr>
        <w:t>5,831</w:t>
      </w:r>
      <w:r w:rsidRPr="005C7B07">
        <w:rPr>
          <w:sz w:val="23"/>
          <w:szCs w:val="23"/>
        </w:rPr>
        <w:t xml:space="preserve"> + 0.</w:t>
      </w:r>
      <w:r w:rsidRPr="005C7B07">
        <w:rPr>
          <w:sz w:val="23"/>
          <w:szCs w:val="23"/>
          <w:lang w:val="id-ID"/>
        </w:rPr>
        <w:t>778</w:t>
      </w:r>
      <w:r w:rsidRPr="005C7B07">
        <w:rPr>
          <w:sz w:val="23"/>
          <w:szCs w:val="23"/>
        </w:rPr>
        <w:t xml:space="preserve"> x</w:t>
      </w:r>
    </w:p>
    <w:p w:rsidR="00AD24C6" w:rsidRPr="005C7B07" w:rsidRDefault="00AD24C6" w:rsidP="00AD24C6">
      <w:pPr>
        <w:contextualSpacing/>
        <w:jc w:val="both"/>
        <w:rPr>
          <w:b/>
          <w:sz w:val="23"/>
          <w:szCs w:val="23"/>
          <w:lang w:val="id-ID"/>
        </w:rPr>
      </w:pPr>
    </w:p>
    <w:p w:rsidR="00AD24C6" w:rsidRPr="005C7B07" w:rsidRDefault="00AD24C6" w:rsidP="00AD24C6">
      <w:pPr>
        <w:ind w:firstLine="567"/>
        <w:contextualSpacing/>
        <w:jc w:val="both"/>
        <w:rPr>
          <w:sz w:val="23"/>
          <w:szCs w:val="23"/>
        </w:rPr>
      </w:pPr>
      <w:r w:rsidRPr="005C7B07">
        <w:rPr>
          <w:sz w:val="23"/>
          <w:szCs w:val="23"/>
        </w:rPr>
        <w:t xml:space="preserve">Harga t hitung </w:t>
      </w:r>
      <w:r>
        <w:rPr>
          <w:sz w:val="23"/>
          <w:szCs w:val="23"/>
          <w:lang w:val="id-ID"/>
        </w:rPr>
        <w:t xml:space="preserve">sebesar 6,366 </w:t>
      </w:r>
      <w:r w:rsidRPr="005C7B07">
        <w:rPr>
          <w:sz w:val="23"/>
          <w:szCs w:val="23"/>
        </w:rPr>
        <w:t xml:space="preserve">tersebut selanjutnya dibandingkan dengan harga t table. Untuk kesalahan 10% uji </w:t>
      </w:r>
      <w:r w:rsidRPr="005C7B07">
        <w:rPr>
          <w:sz w:val="23"/>
          <w:szCs w:val="23"/>
          <w:lang w:val="id-ID"/>
        </w:rPr>
        <w:t>satu</w:t>
      </w:r>
      <w:r w:rsidRPr="005C7B07">
        <w:rPr>
          <w:sz w:val="23"/>
          <w:szCs w:val="23"/>
        </w:rPr>
        <w:t xml:space="preserve"> pihak dan dk = n – 2 = </w:t>
      </w:r>
      <w:r w:rsidRPr="005C7B07">
        <w:rPr>
          <w:sz w:val="23"/>
          <w:szCs w:val="23"/>
          <w:lang w:val="id-ID"/>
        </w:rPr>
        <w:t>55</w:t>
      </w:r>
      <w:r w:rsidRPr="005C7B07">
        <w:rPr>
          <w:sz w:val="23"/>
          <w:szCs w:val="23"/>
        </w:rPr>
        <w:t xml:space="preserve">, maka diperoleh t table = </w:t>
      </w:r>
      <w:r w:rsidRPr="005C7B07">
        <w:rPr>
          <w:sz w:val="23"/>
          <w:szCs w:val="23"/>
          <w:lang w:val="id-ID"/>
        </w:rPr>
        <w:t xml:space="preserve">1,297 </w:t>
      </w:r>
      <w:r w:rsidRPr="005C7B07">
        <w:rPr>
          <w:sz w:val="23"/>
          <w:szCs w:val="23"/>
        </w:rPr>
        <w:t>.</w:t>
      </w:r>
    </w:p>
    <w:p w:rsidR="00AD24C6" w:rsidRPr="005C7B07" w:rsidRDefault="00AD24C6" w:rsidP="00AD24C6">
      <w:pPr>
        <w:contextualSpacing/>
        <w:jc w:val="both"/>
        <w:rPr>
          <w:i/>
          <w:sz w:val="23"/>
          <w:szCs w:val="23"/>
        </w:rPr>
      </w:pPr>
      <w:r w:rsidRPr="005C7B07">
        <w:rPr>
          <w:sz w:val="23"/>
          <w:szCs w:val="23"/>
          <w:lang w:val="id-ID"/>
        </w:rPr>
        <w:t xml:space="preserve">Jika </w:t>
      </w:r>
      <w:r w:rsidRPr="005C7B07">
        <w:rPr>
          <w:sz w:val="23"/>
          <w:szCs w:val="23"/>
        </w:rPr>
        <w:t>T hitung &lt; T table</w:t>
      </w:r>
      <w:r w:rsidRPr="005C7B07">
        <w:rPr>
          <w:sz w:val="23"/>
          <w:szCs w:val="23"/>
          <w:lang w:val="id-ID"/>
        </w:rPr>
        <w:t>, maka</w:t>
      </w:r>
      <w:r w:rsidRPr="005C7B07">
        <w:rPr>
          <w:sz w:val="23"/>
          <w:szCs w:val="23"/>
        </w:rPr>
        <w:t xml:space="preserve"> H</w:t>
      </w:r>
      <w:r w:rsidRPr="005C7B07">
        <w:rPr>
          <w:sz w:val="23"/>
          <w:szCs w:val="23"/>
          <w:vertAlign w:val="subscript"/>
          <w:lang w:val="id-ID"/>
        </w:rPr>
        <w:t>0</w:t>
      </w:r>
      <w:r w:rsidRPr="005C7B07">
        <w:rPr>
          <w:sz w:val="23"/>
          <w:szCs w:val="23"/>
          <w:lang w:val="id-ID"/>
        </w:rPr>
        <w:t xml:space="preserve"> </w:t>
      </w:r>
      <w:r w:rsidRPr="005C7B07">
        <w:rPr>
          <w:i/>
          <w:sz w:val="23"/>
          <w:szCs w:val="23"/>
        </w:rPr>
        <w:t>diterima</w:t>
      </w:r>
    </w:p>
    <w:p w:rsidR="00AD24C6" w:rsidRPr="005C7B07" w:rsidRDefault="00AD24C6" w:rsidP="00AD24C6">
      <w:pPr>
        <w:contextualSpacing/>
        <w:jc w:val="both"/>
        <w:rPr>
          <w:i/>
          <w:sz w:val="23"/>
          <w:szCs w:val="23"/>
          <w:lang w:val="id-ID"/>
        </w:rPr>
      </w:pPr>
      <w:r w:rsidRPr="005C7B07">
        <w:rPr>
          <w:sz w:val="23"/>
          <w:szCs w:val="23"/>
          <w:lang w:val="id-ID"/>
        </w:rPr>
        <w:t xml:space="preserve">Jika </w:t>
      </w:r>
      <w:r w:rsidRPr="005C7B07">
        <w:rPr>
          <w:sz w:val="23"/>
          <w:szCs w:val="23"/>
        </w:rPr>
        <w:t>T hitung &gt; T table</w:t>
      </w:r>
      <w:r w:rsidRPr="005C7B07">
        <w:rPr>
          <w:sz w:val="23"/>
          <w:szCs w:val="23"/>
          <w:lang w:val="id-ID"/>
        </w:rPr>
        <w:t xml:space="preserve">, maka </w:t>
      </w:r>
      <w:r w:rsidRPr="005C7B07">
        <w:rPr>
          <w:sz w:val="23"/>
          <w:szCs w:val="23"/>
        </w:rPr>
        <w:t>H</w:t>
      </w:r>
      <w:r w:rsidRPr="005C7B07">
        <w:rPr>
          <w:sz w:val="23"/>
          <w:szCs w:val="23"/>
          <w:vertAlign w:val="subscript"/>
          <w:lang w:val="id-ID"/>
        </w:rPr>
        <w:t>0</w:t>
      </w:r>
      <w:r w:rsidRPr="005C7B07">
        <w:rPr>
          <w:sz w:val="23"/>
          <w:szCs w:val="23"/>
          <w:vertAlign w:val="subscript"/>
        </w:rPr>
        <w:t xml:space="preserve"> </w:t>
      </w:r>
      <w:r w:rsidRPr="005C7B07">
        <w:rPr>
          <w:i/>
          <w:sz w:val="23"/>
          <w:szCs w:val="23"/>
        </w:rPr>
        <w:t>ditolak</w:t>
      </w:r>
    </w:p>
    <w:p w:rsidR="00AD24C6" w:rsidRPr="005C7B07" w:rsidRDefault="00AD24C6" w:rsidP="00AD24C6">
      <w:pPr>
        <w:contextualSpacing/>
        <w:jc w:val="both"/>
        <w:rPr>
          <w:b/>
          <w:sz w:val="23"/>
          <w:szCs w:val="23"/>
          <w:lang w:val="id-ID"/>
        </w:rPr>
      </w:pPr>
    </w:p>
    <w:p w:rsidR="00AD24C6" w:rsidRPr="000669DE" w:rsidRDefault="00AD24C6" w:rsidP="00AD24C6">
      <w:pPr>
        <w:contextualSpacing/>
        <w:jc w:val="both"/>
        <w:rPr>
          <w:b/>
          <w:i/>
          <w:sz w:val="23"/>
          <w:szCs w:val="23"/>
          <w:lang w:val="id-ID"/>
        </w:rPr>
      </w:pPr>
      <w:r w:rsidRPr="005C7B07">
        <w:rPr>
          <w:b/>
          <w:i/>
          <w:sz w:val="23"/>
          <w:szCs w:val="23"/>
          <w:lang w:val="id-ID"/>
        </w:rPr>
        <w:t xml:space="preserve">Kecermatan Prediksi dan </w:t>
      </w:r>
      <w:r w:rsidRPr="005C7B07">
        <w:rPr>
          <w:b/>
          <w:bCs/>
          <w:i/>
          <w:sz w:val="23"/>
          <w:szCs w:val="23"/>
          <w:lang w:val="id-ID"/>
        </w:rPr>
        <w:t>Koefisien Determinan</w:t>
      </w:r>
    </w:p>
    <w:p w:rsidR="00AD24C6" w:rsidRDefault="00AD24C6" w:rsidP="00AD24C6">
      <w:pPr>
        <w:ind w:firstLine="720"/>
        <w:contextualSpacing/>
        <w:jc w:val="both"/>
        <w:rPr>
          <w:bCs/>
          <w:sz w:val="23"/>
          <w:szCs w:val="23"/>
          <w:lang w:val="id-ID"/>
        </w:rPr>
      </w:pPr>
      <w:r w:rsidRPr="005C7B07">
        <w:rPr>
          <w:bCs/>
          <w:sz w:val="23"/>
          <w:szCs w:val="23"/>
          <w:lang w:val="id-ID"/>
        </w:rPr>
        <w:t>Kecermatan prediksi dari regresi linier diketahui dengan cara membandingkan antara standar deviasi dari Y (</w:t>
      </w:r>
      <w:r w:rsidRPr="005C7B07">
        <w:rPr>
          <w:bCs/>
          <w:i/>
          <w:sz w:val="23"/>
          <w:szCs w:val="23"/>
          <w:lang w:val="id-ID"/>
        </w:rPr>
        <w:t>S</w:t>
      </w:r>
      <w:r w:rsidRPr="005C7B07">
        <w:rPr>
          <w:bCs/>
          <w:i/>
          <w:sz w:val="23"/>
          <w:szCs w:val="23"/>
          <w:vertAlign w:val="subscript"/>
          <w:lang w:val="id-ID"/>
        </w:rPr>
        <w:t>y</w:t>
      </w:r>
      <w:r w:rsidRPr="005C7B07">
        <w:rPr>
          <w:bCs/>
          <w:sz w:val="23"/>
          <w:szCs w:val="23"/>
          <w:lang w:val="id-ID"/>
        </w:rPr>
        <w:t>) dengan standar error of estimate (SE</w:t>
      </w:r>
      <w:r w:rsidRPr="005C7B07">
        <w:rPr>
          <w:bCs/>
          <w:sz w:val="23"/>
          <w:szCs w:val="23"/>
          <w:vertAlign w:val="subscript"/>
          <w:lang w:val="id-ID"/>
        </w:rPr>
        <w:t>est</w:t>
      </w:r>
      <w:r w:rsidRPr="005C7B07">
        <w:rPr>
          <w:bCs/>
          <w:sz w:val="23"/>
          <w:szCs w:val="23"/>
          <w:lang w:val="id-ID"/>
        </w:rPr>
        <w:t xml:space="preserve">). </w:t>
      </w:r>
    </w:p>
    <w:p w:rsidR="00AD24C6" w:rsidRPr="00014EF7" w:rsidRDefault="00AD24C6" w:rsidP="00AD24C6">
      <w:pPr>
        <w:contextualSpacing/>
        <w:jc w:val="both"/>
        <w:rPr>
          <w:sz w:val="23"/>
          <w:szCs w:val="23"/>
          <w:lang w:val="id-ID"/>
        </w:rPr>
      </w:pPr>
      <w:r w:rsidRPr="00014EF7">
        <w:rPr>
          <w:sz w:val="23"/>
          <w:szCs w:val="23"/>
          <w:lang w:val="id-ID"/>
        </w:rPr>
        <w:t>Jika S</w:t>
      </w:r>
      <w:r w:rsidRPr="00014EF7">
        <w:rPr>
          <w:sz w:val="23"/>
          <w:szCs w:val="23"/>
          <w:vertAlign w:val="subscript"/>
          <w:lang w:val="id-ID"/>
        </w:rPr>
        <w:t>y</w:t>
      </w:r>
      <w:r w:rsidRPr="00014EF7">
        <w:rPr>
          <w:sz w:val="23"/>
          <w:szCs w:val="23"/>
          <w:lang w:val="id-ID"/>
        </w:rPr>
        <w:t xml:space="preserve"> ≥ SE</w:t>
      </w:r>
      <w:r w:rsidRPr="00014EF7">
        <w:rPr>
          <w:sz w:val="23"/>
          <w:szCs w:val="23"/>
          <w:vertAlign w:val="subscript"/>
          <w:lang w:val="id-ID"/>
        </w:rPr>
        <w:t>est</w:t>
      </w:r>
      <w:r w:rsidRPr="00014EF7">
        <w:rPr>
          <w:sz w:val="23"/>
          <w:szCs w:val="23"/>
          <w:lang w:val="id-ID"/>
        </w:rPr>
        <w:t xml:space="preserve"> maka prediksi cermat</w:t>
      </w:r>
    </w:p>
    <w:p w:rsidR="00AD24C6" w:rsidRPr="00014EF7" w:rsidRDefault="00AD24C6" w:rsidP="00AD24C6">
      <w:pPr>
        <w:contextualSpacing/>
        <w:jc w:val="both"/>
        <w:rPr>
          <w:sz w:val="23"/>
          <w:szCs w:val="23"/>
          <w:lang w:val="id-ID"/>
        </w:rPr>
      </w:pPr>
      <w:r w:rsidRPr="00014EF7">
        <w:rPr>
          <w:sz w:val="23"/>
          <w:szCs w:val="23"/>
          <w:lang w:val="id-ID"/>
        </w:rPr>
        <w:t>Jika S</w:t>
      </w:r>
      <w:r w:rsidRPr="00014EF7">
        <w:rPr>
          <w:sz w:val="23"/>
          <w:szCs w:val="23"/>
          <w:vertAlign w:val="subscript"/>
          <w:lang w:val="id-ID"/>
        </w:rPr>
        <w:t>y</w:t>
      </w:r>
      <w:r w:rsidRPr="00014EF7">
        <w:rPr>
          <w:sz w:val="23"/>
          <w:szCs w:val="23"/>
          <w:lang w:val="id-ID"/>
        </w:rPr>
        <w:t xml:space="preserve"> ≤ SE</w:t>
      </w:r>
      <w:r w:rsidRPr="00014EF7">
        <w:rPr>
          <w:sz w:val="23"/>
          <w:szCs w:val="23"/>
          <w:vertAlign w:val="subscript"/>
          <w:lang w:val="id-ID"/>
        </w:rPr>
        <w:t xml:space="preserve">est </w:t>
      </w:r>
      <w:r w:rsidRPr="00014EF7">
        <w:rPr>
          <w:sz w:val="23"/>
          <w:szCs w:val="23"/>
          <w:lang w:val="id-ID"/>
        </w:rPr>
        <w:t>maka prediksi tidak cermat</w:t>
      </w:r>
    </w:p>
    <w:p w:rsidR="00AD24C6" w:rsidRPr="005C7B07" w:rsidRDefault="00AD24C6" w:rsidP="00AD24C6">
      <w:pPr>
        <w:ind w:firstLine="709"/>
        <w:contextualSpacing/>
        <w:jc w:val="both"/>
        <w:rPr>
          <w:bCs/>
          <w:sz w:val="23"/>
          <w:szCs w:val="23"/>
          <w:lang w:val="id-ID"/>
        </w:rPr>
      </w:pPr>
      <w:r w:rsidRPr="005C7B07">
        <w:rPr>
          <w:bCs/>
          <w:sz w:val="23"/>
          <w:szCs w:val="23"/>
          <w:lang w:val="id-ID"/>
        </w:rPr>
        <w:t xml:space="preserve">Berikut adalah hasil perhitungan </w:t>
      </w:r>
      <w:r>
        <w:rPr>
          <w:bCs/>
          <w:sz w:val="23"/>
          <w:szCs w:val="23"/>
          <w:lang w:val="id-ID"/>
        </w:rPr>
        <w:t xml:space="preserve">dengan menggunakan bantuan program </w:t>
      </w:r>
      <w:r w:rsidRPr="005C7B07">
        <w:rPr>
          <w:bCs/>
          <w:sz w:val="23"/>
          <w:szCs w:val="23"/>
          <w:lang w:val="id-ID"/>
        </w:rPr>
        <w:t>IBM SPSS 20 :</w:t>
      </w: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1135"/>
        <w:gridCol w:w="141"/>
        <w:gridCol w:w="709"/>
        <w:gridCol w:w="567"/>
        <w:gridCol w:w="499"/>
        <w:gridCol w:w="1202"/>
        <w:gridCol w:w="142"/>
        <w:gridCol w:w="812"/>
        <w:gridCol w:w="1423"/>
        <w:gridCol w:w="33"/>
      </w:tblGrid>
      <w:tr w:rsidR="00AD24C6" w:rsidRPr="005C7B07" w:rsidTr="00AD24C6">
        <w:trPr>
          <w:gridAfter w:val="1"/>
          <w:wAfter w:w="33" w:type="dxa"/>
          <w:cantSplit/>
        </w:trPr>
        <w:tc>
          <w:tcPr>
            <w:tcW w:w="7480" w:type="dxa"/>
            <w:gridSpan w:val="10"/>
            <w:tcBorders>
              <w:top w:val="nil"/>
              <w:left w:val="nil"/>
              <w:bottom w:val="nil"/>
              <w:right w:val="nil"/>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b/>
                <w:bCs/>
                <w:color w:val="000000"/>
                <w:sz w:val="23"/>
                <w:szCs w:val="23"/>
                <w:lang w:val="id-ID" w:eastAsia="ja-JP"/>
              </w:rPr>
              <w:t>Descriptive Statistics</w:t>
            </w:r>
          </w:p>
        </w:tc>
      </w:tr>
      <w:tr w:rsidR="00AD24C6" w:rsidRPr="005C7B07" w:rsidTr="00AD24C6">
        <w:trPr>
          <w:gridAfter w:val="1"/>
          <w:wAfter w:w="33" w:type="dxa"/>
          <w:cantSplit/>
        </w:trPr>
        <w:tc>
          <w:tcPr>
            <w:tcW w:w="1985"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AD24C6" w:rsidRPr="005C7B07" w:rsidRDefault="00AD24C6" w:rsidP="00AD24C6">
            <w:pPr>
              <w:ind w:left="60" w:right="60"/>
              <w:rPr>
                <w:rFonts w:eastAsia="Calibri"/>
                <w:color w:val="000000"/>
                <w:sz w:val="23"/>
                <w:szCs w:val="23"/>
                <w:lang w:val="id-ID" w:eastAsia="ja-JP"/>
              </w:rPr>
            </w:pPr>
          </w:p>
        </w:tc>
        <w:tc>
          <w:tcPr>
            <w:tcW w:w="850" w:type="dxa"/>
            <w:gridSpan w:val="2"/>
            <w:tcBorders>
              <w:top w:val="single" w:sz="16" w:space="0" w:color="000000"/>
              <w:left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N</w:t>
            </w:r>
          </w:p>
        </w:tc>
        <w:tc>
          <w:tcPr>
            <w:tcW w:w="1066" w:type="dxa"/>
            <w:gridSpan w:val="2"/>
            <w:tcBorders>
              <w:top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Minimum</w:t>
            </w:r>
          </w:p>
        </w:tc>
        <w:tc>
          <w:tcPr>
            <w:tcW w:w="1202" w:type="dxa"/>
            <w:tcBorders>
              <w:top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Maximum</w:t>
            </w:r>
          </w:p>
        </w:tc>
        <w:tc>
          <w:tcPr>
            <w:tcW w:w="954" w:type="dxa"/>
            <w:gridSpan w:val="2"/>
            <w:tcBorders>
              <w:top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Mean</w:t>
            </w:r>
          </w:p>
        </w:tc>
        <w:tc>
          <w:tcPr>
            <w:tcW w:w="1423" w:type="dxa"/>
            <w:tcBorders>
              <w:top w:val="single" w:sz="16" w:space="0" w:color="000000"/>
              <w:bottom w:val="single" w:sz="16" w:space="0" w:color="000000"/>
              <w:right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Std. Deviation</w:t>
            </w:r>
          </w:p>
        </w:tc>
      </w:tr>
      <w:tr w:rsidR="00AD24C6" w:rsidRPr="005C7B07" w:rsidTr="00AD24C6">
        <w:trPr>
          <w:gridAfter w:val="1"/>
          <w:wAfter w:w="33" w:type="dxa"/>
          <w:cantSplit/>
        </w:trPr>
        <w:tc>
          <w:tcPr>
            <w:tcW w:w="1985" w:type="dxa"/>
            <w:gridSpan w:val="2"/>
            <w:tcBorders>
              <w:top w:val="single" w:sz="16" w:space="0" w:color="000000"/>
              <w:left w:val="single" w:sz="16" w:space="0" w:color="000000"/>
              <w:bottom w:val="nil"/>
              <w:right w:val="single" w:sz="16" w:space="0" w:color="000000"/>
            </w:tcBorders>
            <w:shd w:val="clear" w:color="auto" w:fill="FFFFFF"/>
            <w:vAlign w:val="center"/>
          </w:tcPr>
          <w:p w:rsidR="00AD24C6" w:rsidRPr="005C7B07" w:rsidRDefault="00AD24C6" w:rsidP="00AD24C6">
            <w:pPr>
              <w:ind w:left="60" w:right="60"/>
              <w:rPr>
                <w:rFonts w:eastAsia="Calibri"/>
                <w:color w:val="000000"/>
                <w:sz w:val="23"/>
                <w:szCs w:val="23"/>
                <w:lang w:val="id-ID" w:eastAsia="ja-JP"/>
              </w:rPr>
            </w:pPr>
            <w:r w:rsidRPr="005C7B07">
              <w:rPr>
                <w:rFonts w:eastAsia="Calibri"/>
                <w:color w:val="000000"/>
                <w:sz w:val="23"/>
                <w:szCs w:val="23"/>
                <w:lang w:val="id-ID" w:eastAsia="ja-JP"/>
              </w:rPr>
              <w:t>Dana_BOS</w:t>
            </w:r>
          </w:p>
        </w:tc>
        <w:tc>
          <w:tcPr>
            <w:tcW w:w="850" w:type="dxa"/>
            <w:gridSpan w:val="2"/>
            <w:tcBorders>
              <w:top w:val="single" w:sz="16" w:space="0" w:color="000000"/>
              <w:left w:val="single" w:sz="16" w:space="0" w:color="000000"/>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57</w:t>
            </w:r>
          </w:p>
        </w:tc>
        <w:tc>
          <w:tcPr>
            <w:tcW w:w="1066" w:type="dxa"/>
            <w:gridSpan w:val="2"/>
            <w:tcBorders>
              <w:top w:val="single" w:sz="16" w:space="0" w:color="000000"/>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14.759</w:t>
            </w:r>
          </w:p>
        </w:tc>
        <w:tc>
          <w:tcPr>
            <w:tcW w:w="1202" w:type="dxa"/>
            <w:tcBorders>
              <w:top w:val="single" w:sz="16" w:space="0" w:color="000000"/>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41.061</w:t>
            </w:r>
          </w:p>
        </w:tc>
        <w:tc>
          <w:tcPr>
            <w:tcW w:w="954" w:type="dxa"/>
            <w:gridSpan w:val="2"/>
            <w:tcBorders>
              <w:top w:val="single" w:sz="16" w:space="0" w:color="000000"/>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25.4941</w:t>
            </w:r>
          </w:p>
        </w:tc>
        <w:tc>
          <w:tcPr>
            <w:tcW w:w="1423" w:type="dxa"/>
            <w:tcBorders>
              <w:top w:val="single" w:sz="16" w:space="0" w:color="000000"/>
              <w:bottom w:val="nil"/>
              <w:right w:val="single" w:sz="16" w:space="0" w:color="000000"/>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6.408643</w:t>
            </w:r>
          </w:p>
        </w:tc>
      </w:tr>
      <w:tr w:rsidR="00AD24C6" w:rsidRPr="005C7B07" w:rsidTr="00AD24C6">
        <w:trPr>
          <w:gridAfter w:val="1"/>
          <w:wAfter w:w="33" w:type="dxa"/>
          <w:cantSplit/>
        </w:trPr>
        <w:tc>
          <w:tcPr>
            <w:tcW w:w="1985" w:type="dxa"/>
            <w:gridSpan w:val="2"/>
            <w:tcBorders>
              <w:top w:val="nil"/>
              <w:left w:val="single" w:sz="16" w:space="0" w:color="000000"/>
              <w:bottom w:val="nil"/>
              <w:right w:val="single" w:sz="16" w:space="0" w:color="000000"/>
            </w:tcBorders>
            <w:shd w:val="clear" w:color="auto" w:fill="FFFFFF"/>
            <w:vAlign w:val="center"/>
          </w:tcPr>
          <w:p w:rsidR="00AD24C6" w:rsidRPr="005C7B07" w:rsidRDefault="00AD24C6" w:rsidP="00AD24C6">
            <w:pPr>
              <w:ind w:left="60" w:right="60"/>
              <w:rPr>
                <w:rFonts w:eastAsia="Calibri"/>
                <w:color w:val="000000"/>
                <w:sz w:val="23"/>
                <w:szCs w:val="23"/>
                <w:lang w:val="id-ID" w:eastAsia="ja-JP"/>
              </w:rPr>
            </w:pPr>
            <w:r w:rsidRPr="005C7B07">
              <w:rPr>
                <w:rFonts w:eastAsia="Calibri"/>
                <w:color w:val="000000"/>
                <w:sz w:val="23"/>
                <w:szCs w:val="23"/>
                <w:lang w:val="id-ID" w:eastAsia="ja-JP"/>
              </w:rPr>
              <w:t>Optimalisasi_PBM</w:t>
            </w:r>
          </w:p>
        </w:tc>
        <w:tc>
          <w:tcPr>
            <w:tcW w:w="850" w:type="dxa"/>
            <w:gridSpan w:val="2"/>
            <w:tcBorders>
              <w:top w:val="nil"/>
              <w:left w:val="single" w:sz="16" w:space="0" w:color="000000"/>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57</w:t>
            </w:r>
          </w:p>
        </w:tc>
        <w:tc>
          <w:tcPr>
            <w:tcW w:w="1066" w:type="dxa"/>
            <w:gridSpan w:val="2"/>
            <w:tcBorders>
              <w:top w:val="nil"/>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10.000</w:t>
            </w:r>
          </w:p>
        </w:tc>
        <w:tc>
          <w:tcPr>
            <w:tcW w:w="1202" w:type="dxa"/>
            <w:tcBorders>
              <w:top w:val="nil"/>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32.545</w:t>
            </w:r>
          </w:p>
        </w:tc>
        <w:tc>
          <w:tcPr>
            <w:tcW w:w="954" w:type="dxa"/>
            <w:gridSpan w:val="2"/>
            <w:tcBorders>
              <w:top w:val="nil"/>
              <w:bottom w:val="nil"/>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Pr>
                <w:rFonts w:eastAsia="Calibri"/>
                <w:color w:val="000000"/>
                <w:sz w:val="23"/>
                <w:szCs w:val="23"/>
                <w:lang w:val="id-ID" w:eastAsia="ja-JP"/>
              </w:rPr>
              <w:t>25.6593</w:t>
            </w:r>
          </w:p>
        </w:tc>
        <w:tc>
          <w:tcPr>
            <w:tcW w:w="1423" w:type="dxa"/>
            <w:tcBorders>
              <w:top w:val="nil"/>
              <w:bottom w:val="nil"/>
              <w:right w:val="single" w:sz="16" w:space="0" w:color="000000"/>
            </w:tcBorders>
            <w:shd w:val="clear" w:color="auto" w:fill="FFFFFF"/>
            <w:vAlign w:val="center"/>
          </w:tcPr>
          <w:p w:rsidR="00AD24C6" w:rsidRPr="005C7B07" w:rsidRDefault="00AD24C6" w:rsidP="00AD24C6">
            <w:pPr>
              <w:ind w:left="60" w:right="60"/>
              <w:jc w:val="right"/>
              <w:rPr>
                <w:rFonts w:eastAsia="Calibri"/>
                <w:b/>
                <w:color w:val="000000" w:themeColor="text1"/>
                <w:sz w:val="23"/>
                <w:szCs w:val="23"/>
                <w:lang w:val="id-ID" w:eastAsia="ja-JP"/>
              </w:rPr>
            </w:pPr>
            <w:r w:rsidRPr="005C7B07">
              <w:rPr>
                <w:rFonts w:eastAsia="Calibri"/>
                <w:b/>
                <w:color w:val="000000" w:themeColor="text1"/>
                <w:sz w:val="23"/>
                <w:szCs w:val="23"/>
                <w:lang w:val="id-ID" w:eastAsia="ja-JP"/>
              </w:rPr>
              <w:t>7.652567</w:t>
            </w:r>
          </w:p>
        </w:tc>
      </w:tr>
      <w:tr w:rsidR="00AD24C6" w:rsidRPr="005C7B07" w:rsidTr="00AD24C6">
        <w:trPr>
          <w:gridAfter w:val="1"/>
          <w:wAfter w:w="33" w:type="dxa"/>
          <w:cantSplit/>
        </w:trPr>
        <w:tc>
          <w:tcPr>
            <w:tcW w:w="1985" w:type="dxa"/>
            <w:gridSpan w:val="2"/>
            <w:tcBorders>
              <w:top w:val="nil"/>
              <w:left w:val="single" w:sz="16" w:space="0" w:color="000000"/>
              <w:bottom w:val="single" w:sz="16" w:space="0" w:color="000000"/>
              <w:right w:val="single" w:sz="16" w:space="0" w:color="000000"/>
            </w:tcBorders>
            <w:shd w:val="clear" w:color="auto" w:fill="FFFFFF"/>
            <w:vAlign w:val="center"/>
          </w:tcPr>
          <w:p w:rsidR="00AD24C6" w:rsidRPr="005C7B07" w:rsidRDefault="00AD24C6" w:rsidP="00AD24C6">
            <w:pPr>
              <w:ind w:left="60" w:right="60"/>
              <w:rPr>
                <w:rFonts w:eastAsia="Calibri"/>
                <w:color w:val="000000"/>
                <w:sz w:val="23"/>
                <w:szCs w:val="23"/>
                <w:lang w:val="id-ID" w:eastAsia="ja-JP"/>
              </w:rPr>
            </w:pPr>
            <w:r w:rsidRPr="005C7B07">
              <w:rPr>
                <w:rFonts w:eastAsia="Calibri"/>
                <w:color w:val="000000"/>
                <w:sz w:val="23"/>
                <w:szCs w:val="23"/>
                <w:lang w:val="id-ID" w:eastAsia="ja-JP"/>
              </w:rPr>
              <w:t>Valid N (listwise)</w:t>
            </w:r>
          </w:p>
        </w:tc>
        <w:tc>
          <w:tcPr>
            <w:tcW w:w="850" w:type="dxa"/>
            <w:gridSpan w:val="2"/>
            <w:tcBorders>
              <w:top w:val="nil"/>
              <w:left w:val="single" w:sz="16" w:space="0" w:color="000000"/>
              <w:bottom w:val="single" w:sz="16" w:space="0" w:color="000000"/>
            </w:tcBorders>
            <w:shd w:val="clear" w:color="auto" w:fill="FFFFFF"/>
            <w:vAlign w:val="center"/>
          </w:tcPr>
          <w:p w:rsidR="00AD24C6" w:rsidRPr="005C7B07" w:rsidRDefault="00AD24C6" w:rsidP="00AD24C6">
            <w:pPr>
              <w:ind w:left="60" w:right="60"/>
              <w:jc w:val="right"/>
              <w:rPr>
                <w:rFonts w:eastAsia="Calibri"/>
                <w:color w:val="000000"/>
                <w:sz w:val="23"/>
                <w:szCs w:val="23"/>
                <w:lang w:val="id-ID" w:eastAsia="ja-JP"/>
              </w:rPr>
            </w:pPr>
            <w:r w:rsidRPr="005C7B07">
              <w:rPr>
                <w:rFonts w:eastAsia="Calibri"/>
                <w:color w:val="000000"/>
                <w:sz w:val="23"/>
                <w:szCs w:val="23"/>
                <w:lang w:val="id-ID" w:eastAsia="ja-JP"/>
              </w:rPr>
              <w:t>57</w:t>
            </w:r>
          </w:p>
        </w:tc>
        <w:tc>
          <w:tcPr>
            <w:tcW w:w="1066" w:type="dxa"/>
            <w:gridSpan w:val="2"/>
            <w:tcBorders>
              <w:top w:val="nil"/>
              <w:bottom w:val="single" w:sz="16" w:space="0" w:color="000000"/>
            </w:tcBorders>
            <w:shd w:val="clear" w:color="auto" w:fill="FFFFFF"/>
          </w:tcPr>
          <w:p w:rsidR="00AD24C6" w:rsidRPr="005C7B07" w:rsidRDefault="00AD24C6" w:rsidP="00AD24C6">
            <w:pPr>
              <w:rPr>
                <w:rFonts w:eastAsia="Calibri"/>
                <w:sz w:val="23"/>
                <w:szCs w:val="23"/>
                <w:lang w:val="id-ID" w:eastAsia="ja-JP"/>
              </w:rPr>
            </w:pPr>
          </w:p>
        </w:tc>
        <w:tc>
          <w:tcPr>
            <w:tcW w:w="1202" w:type="dxa"/>
            <w:tcBorders>
              <w:top w:val="nil"/>
              <w:bottom w:val="single" w:sz="16" w:space="0" w:color="000000"/>
            </w:tcBorders>
            <w:shd w:val="clear" w:color="auto" w:fill="FFFFFF"/>
          </w:tcPr>
          <w:p w:rsidR="00AD24C6" w:rsidRPr="005C7B07" w:rsidRDefault="00AD24C6" w:rsidP="00AD24C6">
            <w:pPr>
              <w:rPr>
                <w:rFonts w:eastAsia="Calibri"/>
                <w:sz w:val="23"/>
                <w:szCs w:val="23"/>
                <w:lang w:val="id-ID" w:eastAsia="ja-JP"/>
              </w:rPr>
            </w:pPr>
          </w:p>
        </w:tc>
        <w:tc>
          <w:tcPr>
            <w:tcW w:w="954" w:type="dxa"/>
            <w:gridSpan w:val="2"/>
            <w:tcBorders>
              <w:top w:val="nil"/>
              <w:bottom w:val="single" w:sz="16" w:space="0" w:color="000000"/>
            </w:tcBorders>
            <w:shd w:val="clear" w:color="auto" w:fill="FFFFFF"/>
          </w:tcPr>
          <w:p w:rsidR="00AD24C6" w:rsidRPr="005C7B07" w:rsidRDefault="00AD24C6" w:rsidP="00AD24C6">
            <w:pPr>
              <w:rPr>
                <w:rFonts w:eastAsia="Calibri"/>
                <w:sz w:val="23"/>
                <w:szCs w:val="23"/>
                <w:lang w:val="id-ID" w:eastAsia="ja-JP"/>
              </w:rPr>
            </w:pPr>
          </w:p>
        </w:tc>
        <w:tc>
          <w:tcPr>
            <w:tcW w:w="1423" w:type="dxa"/>
            <w:tcBorders>
              <w:top w:val="nil"/>
              <w:bottom w:val="single" w:sz="16" w:space="0" w:color="000000"/>
              <w:right w:val="single" w:sz="16" w:space="0" w:color="000000"/>
            </w:tcBorders>
            <w:shd w:val="clear" w:color="auto" w:fill="FFFFFF"/>
          </w:tcPr>
          <w:p w:rsidR="00AD24C6" w:rsidRPr="005C7B07" w:rsidRDefault="00AD24C6" w:rsidP="00AD24C6">
            <w:pPr>
              <w:rPr>
                <w:rFonts w:eastAsia="Calibri"/>
                <w:sz w:val="23"/>
                <w:szCs w:val="23"/>
                <w:lang w:val="id-ID" w:eastAsia="ja-JP"/>
              </w:rPr>
            </w:pPr>
          </w:p>
        </w:tc>
      </w:tr>
      <w:tr w:rsidR="00AD24C6" w:rsidRPr="005C7B07" w:rsidTr="00AD24C6">
        <w:trPr>
          <w:cantSplit/>
        </w:trPr>
        <w:tc>
          <w:tcPr>
            <w:tcW w:w="7513" w:type="dxa"/>
            <w:gridSpan w:val="11"/>
            <w:tcBorders>
              <w:top w:val="nil"/>
              <w:left w:val="nil"/>
              <w:bottom w:val="nil"/>
              <w:right w:val="nil"/>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b/>
                <w:bCs/>
                <w:color w:val="000000"/>
                <w:sz w:val="23"/>
                <w:szCs w:val="23"/>
                <w:lang w:val="id-ID" w:eastAsia="ja-JP"/>
              </w:rPr>
              <w:t>Model Summary</w:t>
            </w:r>
          </w:p>
        </w:tc>
      </w:tr>
      <w:tr w:rsidR="00AD24C6" w:rsidRPr="005C7B07" w:rsidTr="00AD24C6">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tcPr>
          <w:p w:rsidR="00AD24C6" w:rsidRPr="005C7B07" w:rsidRDefault="00AD24C6" w:rsidP="00AD24C6">
            <w:pPr>
              <w:ind w:left="60" w:right="60"/>
              <w:rPr>
                <w:rFonts w:eastAsia="Calibri"/>
                <w:color w:val="000000"/>
                <w:sz w:val="23"/>
                <w:szCs w:val="23"/>
                <w:lang w:val="id-ID" w:eastAsia="ja-JP"/>
              </w:rPr>
            </w:pPr>
            <w:r w:rsidRPr="005C7B07">
              <w:rPr>
                <w:rFonts w:eastAsia="Calibri"/>
                <w:color w:val="000000"/>
                <w:sz w:val="23"/>
                <w:szCs w:val="23"/>
                <w:lang w:val="id-ID" w:eastAsia="ja-JP"/>
              </w:rPr>
              <w:t>Model</w:t>
            </w:r>
          </w:p>
        </w:tc>
        <w:tc>
          <w:tcPr>
            <w:tcW w:w="1276" w:type="dxa"/>
            <w:gridSpan w:val="2"/>
            <w:tcBorders>
              <w:top w:val="single" w:sz="16" w:space="0" w:color="000000"/>
              <w:left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R</w:t>
            </w:r>
          </w:p>
        </w:tc>
        <w:tc>
          <w:tcPr>
            <w:tcW w:w="1276" w:type="dxa"/>
            <w:gridSpan w:val="2"/>
            <w:tcBorders>
              <w:top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R Square</w:t>
            </w:r>
          </w:p>
        </w:tc>
        <w:tc>
          <w:tcPr>
            <w:tcW w:w="1843" w:type="dxa"/>
            <w:gridSpan w:val="3"/>
            <w:tcBorders>
              <w:top w:val="single" w:sz="16" w:space="0" w:color="000000"/>
              <w:bottom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Adjusted R Square</w:t>
            </w:r>
          </w:p>
        </w:tc>
        <w:tc>
          <w:tcPr>
            <w:tcW w:w="2268" w:type="dxa"/>
            <w:gridSpan w:val="3"/>
            <w:tcBorders>
              <w:top w:val="single" w:sz="16" w:space="0" w:color="000000"/>
              <w:bottom w:val="single" w:sz="16" w:space="0" w:color="000000"/>
              <w:right w:val="single" w:sz="16" w:space="0" w:color="000000"/>
            </w:tcBorders>
            <w:shd w:val="clear" w:color="auto" w:fill="FFFFFF"/>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Std. Error of the Estimate</w:t>
            </w:r>
          </w:p>
        </w:tc>
      </w:tr>
      <w:tr w:rsidR="00AD24C6" w:rsidRPr="005C7B07" w:rsidTr="00AD24C6">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1</w:t>
            </w:r>
          </w:p>
        </w:tc>
        <w:tc>
          <w:tcPr>
            <w:tcW w:w="1276" w:type="dxa"/>
            <w:gridSpan w:val="2"/>
            <w:tcBorders>
              <w:top w:val="single" w:sz="16" w:space="0" w:color="000000"/>
              <w:left w:val="single" w:sz="16" w:space="0" w:color="000000"/>
              <w:bottom w:val="single" w:sz="16" w:space="0" w:color="000000"/>
            </w:tcBorders>
            <w:shd w:val="clear" w:color="auto" w:fill="FFFFFF"/>
            <w:vAlign w:val="center"/>
          </w:tcPr>
          <w:p w:rsidR="00AD24C6" w:rsidRPr="005C7B07" w:rsidRDefault="00AD24C6" w:rsidP="00AD24C6">
            <w:pPr>
              <w:ind w:left="60" w:right="60"/>
              <w:jc w:val="center"/>
              <w:rPr>
                <w:rFonts w:eastAsia="Calibri"/>
                <w:sz w:val="23"/>
                <w:szCs w:val="23"/>
                <w:lang w:val="id-ID" w:eastAsia="ja-JP"/>
              </w:rPr>
            </w:pPr>
            <w:r w:rsidRPr="005C7B07">
              <w:rPr>
                <w:rFonts w:eastAsia="Calibri"/>
                <w:sz w:val="23"/>
                <w:szCs w:val="23"/>
                <w:lang w:val="id-ID" w:eastAsia="ja-JP"/>
              </w:rPr>
              <w:t>.651</w:t>
            </w:r>
            <w:r w:rsidRPr="005C7B07">
              <w:rPr>
                <w:rFonts w:eastAsia="Calibri"/>
                <w:sz w:val="23"/>
                <w:szCs w:val="23"/>
                <w:vertAlign w:val="superscript"/>
                <w:lang w:val="id-ID" w:eastAsia="ja-JP"/>
              </w:rPr>
              <w:t>a</w:t>
            </w:r>
          </w:p>
        </w:tc>
        <w:tc>
          <w:tcPr>
            <w:tcW w:w="1276" w:type="dxa"/>
            <w:gridSpan w:val="2"/>
            <w:tcBorders>
              <w:top w:val="single" w:sz="16" w:space="0" w:color="000000"/>
              <w:bottom w:val="single" w:sz="16" w:space="0" w:color="000000"/>
            </w:tcBorders>
            <w:shd w:val="clear" w:color="auto" w:fill="FFFFFF"/>
            <w:vAlign w:val="center"/>
          </w:tcPr>
          <w:p w:rsidR="00AD24C6" w:rsidRPr="00665166" w:rsidRDefault="00AD24C6" w:rsidP="00AD24C6">
            <w:pPr>
              <w:ind w:left="60" w:right="60"/>
              <w:jc w:val="center"/>
              <w:rPr>
                <w:rFonts w:eastAsia="Calibri"/>
                <w:b/>
                <w:sz w:val="23"/>
                <w:szCs w:val="23"/>
                <w:lang w:val="id-ID" w:eastAsia="ja-JP"/>
              </w:rPr>
            </w:pPr>
            <w:r w:rsidRPr="00665166">
              <w:rPr>
                <w:rFonts w:eastAsia="Calibri"/>
                <w:b/>
                <w:sz w:val="23"/>
                <w:szCs w:val="23"/>
                <w:lang w:val="id-ID" w:eastAsia="ja-JP"/>
              </w:rPr>
              <w:t>.424</w:t>
            </w:r>
          </w:p>
        </w:tc>
        <w:tc>
          <w:tcPr>
            <w:tcW w:w="1843" w:type="dxa"/>
            <w:gridSpan w:val="3"/>
            <w:tcBorders>
              <w:top w:val="single" w:sz="16" w:space="0" w:color="000000"/>
              <w:bottom w:val="single" w:sz="16" w:space="0" w:color="000000"/>
            </w:tcBorders>
            <w:shd w:val="clear" w:color="auto" w:fill="FFFFFF"/>
            <w:vAlign w:val="center"/>
          </w:tcPr>
          <w:p w:rsidR="00AD24C6" w:rsidRPr="005C7B07" w:rsidRDefault="00AD24C6" w:rsidP="00AD24C6">
            <w:pPr>
              <w:ind w:left="60" w:right="60"/>
              <w:jc w:val="center"/>
              <w:rPr>
                <w:rFonts w:eastAsia="Calibri"/>
                <w:color w:val="000000"/>
                <w:sz w:val="23"/>
                <w:szCs w:val="23"/>
                <w:lang w:val="id-ID" w:eastAsia="ja-JP"/>
              </w:rPr>
            </w:pPr>
            <w:r w:rsidRPr="005C7B07">
              <w:rPr>
                <w:rFonts w:eastAsia="Calibri"/>
                <w:color w:val="000000"/>
                <w:sz w:val="23"/>
                <w:szCs w:val="23"/>
                <w:lang w:val="id-ID" w:eastAsia="ja-JP"/>
              </w:rPr>
              <w:t>.414</w:t>
            </w:r>
          </w:p>
        </w:tc>
        <w:tc>
          <w:tcPr>
            <w:tcW w:w="2268" w:type="dxa"/>
            <w:gridSpan w:val="3"/>
            <w:tcBorders>
              <w:top w:val="single" w:sz="16" w:space="0" w:color="000000"/>
              <w:bottom w:val="single" w:sz="16" w:space="0" w:color="000000"/>
              <w:right w:val="single" w:sz="16" w:space="0" w:color="000000"/>
            </w:tcBorders>
            <w:shd w:val="clear" w:color="auto" w:fill="FFFFFF"/>
            <w:vAlign w:val="center"/>
          </w:tcPr>
          <w:p w:rsidR="00AD24C6" w:rsidRPr="005C7B07" w:rsidRDefault="00AD24C6" w:rsidP="00AD24C6">
            <w:pPr>
              <w:ind w:left="60" w:right="60"/>
              <w:jc w:val="center"/>
              <w:rPr>
                <w:rFonts w:eastAsia="Calibri"/>
                <w:b/>
                <w:color w:val="000000" w:themeColor="text1"/>
                <w:sz w:val="23"/>
                <w:szCs w:val="23"/>
                <w:lang w:val="id-ID" w:eastAsia="ja-JP"/>
              </w:rPr>
            </w:pPr>
            <w:r w:rsidRPr="005C7B07">
              <w:rPr>
                <w:rFonts w:eastAsia="Calibri"/>
                <w:b/>
                <w:color w:val="000000" w:themeColor="text1"/>
                <w:sz w:val="23"/>
                <w:szCs w:val="23"/>
                <w:lang w:val="id-ID" w:eastAsia="ja-JP"/>
              </w:rPr>
              <w:t>5.859293</w:t>
            </w:r>
          </w:p>
        </w:tc>
      </w:tr>
      <w:tr w:rsidR="00AD24C6" w:rsidRPr="005C7B07" w:rsidTr="00AD24C6">
        <w:trPr>
          <w:cantSplit/>
        </w:trPr>
        <w:tc>
          <w:tcPr>
            <w:tcW w:w="7513" w:type="dxa"/>
            <w:gridSpan w:val="11"/>
            <w:tcBorders>
              <w:top w:val="nil"/>
              <w:left w:val="nil"/>
              <w:bottom w:val="nil"/>
              <w:right w:val="nil"/>
            </w:tcBorders>
            <w:shd w:val="clear" w:color="auto" w:fill="FFFFFF"/>
          </w:tcPr>
          <w:p w:rsidR="00AD24C6" w:rsidRPr="005C7B07" w:rsidRDefault="00AD24C6" w:rsidP="00AD24C6">
            <w:pPr>
              <w:ind w:left="60" w:right="60"/>
              <w:rPr>
                <w:rFonts w:eastAsia="Calibri"/>
                <w:color w:val="000000"/>
                <w:sz w:val="23"/>
                <w:szCs w:val="23"/>
                <w:lang w:val="id-ID" w:eastAsia="ja-JP"/>
              </w:rPr>
            </w:pPr>
            <w:r w:rsidRPr="005C7B07">
              <w:rPr>
                <w:rFonts w:eastAsia="Calibri"/>
                <w:color w:val="000000"/>
                <w:sz w:val="23"/>
                <w:szCs w:val="23"/>
                <w:lang w:val="id-ID" w:eastAsia="ja-JP"/>
              </w:rPr>
              <w:t>a. Predictors: (Constant), Dana_BOS</w:t>
            </w:r>
          </w:p>
        </w:tc>
      </w:tr>
    </w:tbl>
    <w:p w:rsidR="00AD24C6" w:rsidRPr="005C7B07" w:rsidRDefault="00AD24C6" w:rsidP="00AD24C6">
      <w:pPr>
        <w:contextualSpacing/>
        <w:jc w:val="both"/>
        <w:rPr>
          <w:bCs/>
          <w:sz w:val="23"/>
          <w:szCs w:val="23"/>
        </w:rPr>
      </w:pPr>
    </w:p>
    <w:p w:rsidR="00AD24C6" w:rsidRDefault="00AD24C6" w:rsidP="00AD24C6">
      <w:pPr>
        <w:contextualSpacing/>
        <w:jc w:val="both"/>
        <w:rPr>
          <w:bCs/>
          <w:sz w:val="23"/>
          <w:szCs w:val="23"/>
          <w:lang w:val="id-ID"/>
        </w:rPr>
      </w:pPr>
      <w:r>
        <w:rPr>
          <w:bCs/>
          <w:sz w:val="23"/>
          <w:szCs w:val="23"/>
          <w:lang w:val="id-ID"/>
        </w:rPr>
        <w:tab/>
        <w:t>Harga Sy adalah sebesar 7,653 sedangkan SEest adalah 5,859, maka Sy&gt;SEest dan menunjukkan bahwa prediksi tersebut diatas cermat.</w:t>
      </w:r>
    </w:p>
    <w:p w:rsidR="00AD24C6" w:rsidRDefault="00AD24C6" w:rsidP="00AD24C6">
      <w:pPr>
        <w:contextualSpacing/>
        <w:jc w:val="both"/>
        <w:rPr>
          <w:bCs/>
          <w:sz w:val="23"/>
          <w:szCs w:val="23"/>
          <w:lang w:val="id-ID"/>
        </w:rPr>
      </w:pPr>
    </w:p>
    <w:p w:rsidR="00AD24C6" w:rsidRDefault="00AD24C6" w:rsidP="00AD24C6">
      <w:pPr>
        <w:contextualSpacing/>
        <w:jc w:val="both"/>
        <w:rPr>
          <w:bCs/>
          <w:sz w:val="23"/>
          <w:szCs w:val="23"/>
          <w:lang w:val="id-ID"/>
        </w:rPr>
      </w:pPr>
      <w:r>
        <w:rPr>
          <w:bCs/>
          <w:sz w:val="23"/>
          <w:szCs w:val="23"/>
          <w:lang w:val="id-ID"/>
        </w:rPr>
        <w:tab/>
        <w:t>Untuk mengetahui koefision determinan (koefisien penentu), maka kita harus melihat harga R square (r</w:t>
      </w:r>
      <w:r w:rsidRPr="00665166">
        <w:rPr>
          <w:bCs/>
          <w:sz w:val="23"/>
          <w:szCs w:val="23"/>
          <w:vertAlign w:val="superscript"/>
          <w:lang w:val="id-ID"/>
        </w:rPr>
        <w:t>2</w:t>
      </w:r>
      <w:r>
        <w:rPr>
          <w:bCs/>
          <w:sz w:val="23"/>
          <w:szCs w:val="23"/>
          <w:lang w:val="id-ID"/>
        </w:rPr>
        <w:t>) sebesar 0,424. Dengan demikian, maka koefisien determinan yang menandakan besar prosentase pengaruh dana BOS terhadap optimalisasi proses belajar mengajar pada tingkatan Sekolah Menengah Pertama di kota Samarinda adalah sebesar 42,4% dan sebesar 57,6% sisanya adalah dipengaruhi oleh variabel-variabel lain selain dana BOS.</w:t>
      </w:r>
    </w:p>
    <w:p w:rsidR="00AD24C6" w:rsidRDefault="00AD24C6" w:rsidP="00AD24C6">
      <w:pPr>
        <w:contextualSpacing/>
        <w:jc w:val="both"/>
        <w:rPr>
          <w:bCs/>
          <w:sz w:val="23"/>
          <w:szCs w:val="23"/>
          <w:lang w:val="id-ID"/>
        </w:rPr>
      </w:pPr>
    </w:p>
    <w:p w:rsidR="00AD24C6" w:rsidRDefault="00AD24C6" w:rsidP="00AD24C6">
      <w:pPr>
        <w:contextualSpacing/>
        <w:jc w:val="both"/>
        <w:rPr>
          <w:bCs/>
          <w:sz w:val="23"/>
          <w:szCs w:val="23"/>
          <w:lang w:val="id-ID"/>
        </w:rPr>
      </w:pPr>
    </w:p>
    <w:p w:rsidR="00AD24C6" w:rsidRDefault="00AD24C6" w:rsidP="00AD24C6">
      <w:pPr>
        <w:contextualSpacing/>
        <w:jc w:val="both"/>
        <w:rPr>
          <w:bCs/>
          <w:sz w:val="23"/>
          <w:szCs w:val="23"/>
          <w:lang w:val="id-ID"/>
        </w:rPr>
      </w:pPr>
    </w:p>
    <w:p w:rsidR="00AD24C6" w:rsidRPr="00AD24C6" w:rsidRDefault="00AD24C6" w:rsidP="00AD24C6">
      <w:pPr>
        <w:contextualSpacing/>
        <w:jc w:val="both"/>
        <w:rPr>
          <w:b/>
          <w:bCs/>
          <w:sz w:val="23"/>
          <w:szCs w:val="23"/>
          <w:lang w:val="id-ID"/>
        </w:rPr>
      </w:pPr>
      <w:r w:rsidRPr="00AD24C6">
        <w:rPr>
          <w:b/>
          <w:bCs/>
          <w:sz w:val="23"/>
          <w:szCs w:val="23"/>
          <w:lang w:val="id-ID"/>
        </w:rPr>
        <w:lastRenderedPageBreak/>
        <w:t>Penutup</w:t>
      </w:r>
    </w:p>
    <w:p w:rsidR="00AD24C6" w:rsidRPr="00014EF7" w:rsidRDefault="00AD24C6" w:rsidP="00AD24C6">
      <w:pPr>
        <w:ind w:firstLine="720"/>
        <w:jc w:val="both"/>
        <w:rPr>
          <w:bCs/>
          <w:sz w:val="23"/>
          <w:szCs w:val="23"/>
          <w:lang w:val="id-ID"/>
        </w:rPr>
      </w:pPr>
      <w:r w:rsidRPr="00014EF7">
        <w:rPr>
          <w:bCs/>
          <w:sz w:val="23"/>
          <w:szCs w:val="23"/>
          <w:lang w:val="id-ID"/>
        </w:rPr>
        <w:t>Berdasarkan pada uraian dalam bab sebelumny</w:t>
      </w:r>
      <w:r>
        <w:rPr>
          <w:bCs/>
          <w:sz w:val="23"/>
          <w:szCs w:val="23"/>
          <w:lang w:val="id-ID"/>
        </w:rPr>
        <w:t>a, maka dapat disimpulkan bahwa d</w:t>
      </w:r>
      <w:r w:rsidRPr="00014EF7">
        <w:rPr>
          <w:bCs/>
          <w:sz w:val="23"/>
          <w:szCs w:val="23"/>
          <w:lang w:val="id-ID"/>
        </w:rPr>
        <w:t xml:space="preserve">engan menggunakan analisis </w:t>
      </w:r>
      <w:r w:rsidRPr="00014EF7">
        <w:rPr>
          <w:bCs/>
          <w:i/>
          <w:sz w:val="23"/>
          <w:szCs w:val="23"/>
          <w:lang w:val="id-ID"/>
        </w:rPr>
        <w:t xml:space="preserve">korelasi product moment </w:t>
      </w:r>
      <w:r w:rsidRPr="00014EF7">
        <w:rPr>
          <w:bCs/>
          <w:sz w:val="23"/>
          <w:szCs w:val="23"/>
          <w:lang w:val="id-ID"/>
        </w:rPr>
        <w:t>melalui prgram IBM SPSS 20, maka diperoleh hasil sebesar 0,651 (r = 0.651). Hal ini menandakan bahwa dana BOS mempunyai korelasi yang dengan tingkat hubungan yang kuat dengan optimalisasi proses belajar mengajar pada Sekolah Menengah Pertama di Kota Samarinda. Sedangkan nilai positif menandakan pola hubungan yang searah, yang berarti semakin tinggi dana BOS maka semakin tinggi pula Optimalisasi Proses Belajar Mengajar pada Sekolah Men</w:t>
      </w:r>
      <w:r>
        <w:rPr>
          <w:bCs/>
          <w:sz w:val="23"/>
          <w:szCs w:val="23"/>
          <w:lang w:val="id-ID"/>
        </w:rPr>
        <w:t>engah Pertama di Kota Samarinda. Selanjutnya, m</w:t>
      </w:r>
      <w:r w:rsidRPr="00014EF7">
        <w:rPr>
          <w:bCs/>
          <w:sz w:val="23"/>
          <w:szCs w:val="23"/>
          <w:lang w:val="id-ID"/>
        </w:rPr>
        <w:t>elalu</w:t>
      </w:r>
      <w:r>
        <w:rPr>
          <w:bCs/>
          <w:sz w:val="23"/>
          <w:szCs w:val="23"/>
          <w:lang w:val="id-ID"/>
        </w:rPr>
        <w:t>i analisis regresi linier</w:t>
      </w:r>
      <w:r w:rsidRPr="00014EF7">
        <w:rPr>
          <w:bCs/>
          <w:sz w:val="23"/>
          <w:szCs w:val="23"/>
          <w:lang w:val="id-ID"/>
        </w:rPr>
        <w:t xml:space="preserve"> ternyata besarnya pengaruh variabel dana BOS terhadap variabel optimalisasi proses belajar mengajar  yaitu sebesar 0,778 (koefision regresi). Artinya, jika perubahan (ditingkatkan/direndahkan) sebesar satu satuan terhadap dana BOS (X), maka akan mengakibatkan perubahan optimalisasi proses belajar mengajar (Y) sebesar 0,778. Jadi, hipotesis kedua (h</w:t>
      </w:r>
      <w:r w:rsidRPr="00014EF7">
        <w:rPr>
          <w:bCs/>
          <w:sz w:val="23"/>
          <w:szCs w:val="23"/>
          <w:vertAlign w:val="subscript"/>
          <w:lang w:val="id-ID"/>
        </w:rPr>
        <w:t>α</w:t>
      </w:r>
      <w:r w:rsidRPr="00014EF7">
        <w:rPr>
          <w:bCs/>
          <w:sz w:val="23"/>
          <w:szCs w:val="23"/>
          <w:lang w:val="id-ID"/>
        </w:rPr>
        <w:t>) pada penelitian ini dapat diterima.</w:t>
      </w:r>
    </w:p>
    <w:p w:rsidR="00AD24C6" w:rsidRPr="00390694" w:rsidRDefault="00AD24C6" w:rsidP="007A2D94">
      <w:pPr>
        <w:ind w:firstLine="709"/>
        <w:jc w:val="both"/>
        <w:rPr>
          <w:bCs/>
          <w:sz w:val="23"/>
          <w:szCs w:val="23"/>
          <w:lang w:val="id-ID"/>
        </w:rPr>
      </w:pPr>
      <w:r>
        <w:rPr>
          <w:bCs/>
          <w:sz w:val="23"/>
          <w:szCs w:val="23"/>
          <w:lang w:val="id-ID"/>
        </w:rPr>
        <w:t xml:space="preserve">Adapun </w:t>
      </w:r>
      <w:r w:rsidRPr="00014EF7">
        <w:rPr>
          <w:bCs/>
          <w:sz w:val="23"/>
          <w:szCs w:val="23"/>
          <w:lang w:val="id-ID"/>
        </w:rPr>
        <w:t xml:space="preserve">prediksi analisis yang digunakan adalah cermat </w:t>
      </w:r>
      <w:r>
        <w:rPr>
          <w:bCs/>
          <w:sz w:val="23"/>
          <w:szCs w:val="23"/>
          <w:lang w:val="id-ID"/>
        </w:rPr>
        <w:t>d</w:t>
      </w:r>
      <w:r w:rsidRPr="00014EF7">
        <w:rPr>
          <w:bCs/>
          <w:sz w:val="23"/>
          <w:szCs w:val="23"/>
          <w:lang w:val="id-ID"/>
        </w:rPr>
        <w:t xml:space="preserve">engan </w:t>
      </w:r>
      <w:r>
        <w:rPr>
          <w:bCs/>
          <w:sz w:val="23"/>
          <w:szCs w:val="23"/>
          <w:lang w:val="id-ID"/>
        </w:rPr>
        <w:t>Sy (</w:t>
      </w:r>
      <w:r w:rsidRPr="00014EF7">
        <w:rPr>
          <w:bCs/>
          <w:sz w:val="23"/>
          <w:szCs w:val="23"/>
          <w:lang w:val="id-ID"/>
        </w:rPr>
        <w:t>7,653</w:t>
      </w:r>
      <w:r>
        <w:rPr>
          <w:bCs/>
          <w:sz w:val="23"/>
          <w:szCs w:val="23"/>
          <w:lang w:val="id-ID"/>
        </w:rPr>
        <w:t>)</w:t>
      </w:r>
      <w:r w:rsidRPr="00014EF7">
        <w:rPr>
          <w:bCs/>
          <w:sz w:val="23"/>
          <w:szCs w:val="23"/>
          <w:lang w:val="id-ID"/>
        </w:rPr>
        <w:t xml:space="preserve"> lebih </w:t>
      </w:r>
      <w:r>
        <w:rPr>
          <w:bCs/>
          <w:sz w:val="23"/>
          <w:szCs w:val="23"/>
          <w:lang w:val="id-ID"/>
        </w:rPr>
        <w:t>besar (&gt;) daripada SEest (</w:t>
      </w:r>
      <w:r w:rsidRPr="00014EF7">
        <w:rPr>
          <w:bCs/>
          <w:sz w:val="23"/>
          <w:szCs w:val="23"/>
          <w:lang w:val="id-ID"/>
        </w:rPr>
        <w:t>5,859</w:t>
      </w:r>
      <w:r>
        <w:rPr>
          <w:bCs/>
          <w:sz w:val="23"/>
          <w:szCs w:val="23"/>
          <w:lang w:val="id-ID"/>
        </w:rPr>
        <w:t>)</w:t>
      </w:r>
      <w:r w:rsidRPr="00014EF7">
        <w:rPr>
          <w:bCs/>
          <w:sz w:val="23"/>
          <w:szCs w:val="23"/>
          <w:lang w:val="id-ID"/>
        </w:rPr>
        <w:t xml:space="preserve">. </w:t>
      </w:r>
      <w:r>
        <w:rPr>
          <w:bCs/>
          <w:sz w:val="23"/>
          <w:szCs w:val="23"/>
          <w:lang w:val="id-ID"/>
        </w:rPr>
        <w:t xml:space="preserve"> Dan m</w:t>
      </w:r>
      <w:r w:rsidRPr="00014EF7">
        <w:rPr>
          <w:bCs/>
          <w:sz w:val="23"/>
          <w:szCs w:val="23"/>
          <w:lang w:val="id-ID"/>
        </w:rPr>
        <w:t>elalui analisis Koefision determinansi, dana BOS memiliki pengaruh sebesar 42,4% terhadap optimalisasi proses belajar mengajar pada tingkatan Sekolah Menengah Pertama di kota Samarinda. Hal ini juga mengisyaratkan bahwa optimalisasi proses belajar mengajar pada tingkatan Sekolah Menengah Pertama di Kota Samarinda juga dipengaruhi oleh variabel-varibel lain diluar variabel dana BOS yang besarnya 57,6%.</w:t>
      </w:r>
      <w:r w:rsidR="007A2D94">
        <w:rPr>
          <w:bCs/>
          <w:sz w:val="23"/>
          <w:szCs w:val="23"/>
          <w:lang w:val="id-ID"/>
        </w:rPr>
        <w:t xml:space="preserve"> Sehingga, d</w:t>
      </w:r>
      <w:r w:rsidRPr="00014EF7">
        <w:rPr>
          <w:bCs/>
          <w:sz w:val="23"/>
          <w:szCs w:val="23"/>
          <w:lang w:val="id-ID"/>
        </w:rPr>
        <w:t xml:space="preserve">ari kedua </w:t>
      </w:r>
      <w:r w:rsidR="007A2D94">
        <w:rPr>
          <w:bCs/>
          <w:sz w:val="23"/>
          <w:szCs w:val="23"/>
          <w:lang w:val="id-ID"/>
        </w:rPr>
        <w:t>hipotesis yang penulis ajukan</w:t>
      </w:r>
      <w:r w:rsidRPr="00014EF7">
        <w:rPr>
          <w:bCs/>
          <w:sz w:val="23"/>
          <w:szCs w:val="23"/>
          <w:lang w:val="id-ID"/>
        </w:rPr>
        <w:t>, maka hipotesis alternatif (H</w:t>
      </w:r>
      <w:r w:rsidRPr="00014EF7">
        <w:rPr>
          <w:bCs/>
          <w:sz w:val="23"/>
          <w:szCs w:val="23"/>
          <w:vertAlign w:val="subscript"/>
          <w:lang w:val="id-ID"/>
        </w:rPr>
        <w:t>a</w:t>
      </w:r>
      <w:r w:rsidRPr="00014EF7">
        <w:rPr>
          <w:bCs/>
          <w:sz w:val="23"/>
          <w:szCs w:val="23"/>
          <w:lang w:val="id-ID"/>
        </w:rPr>
        <w:t>) yang berbunyi “</w:t>
      </w:r>
      <w:r w:rsidRPr="00014EF7">
        <w:rPr>
          <w:i/>
          <w:sz w:val="23"/>
          <w:szCs w:val="23"/>
          <w:lang w:val="id-ID"/>
        </w:rPr>
        <w:t>Dana BOS berpengaruh positif dan signifikan terhadap optimalisasi proses belajar mengajar pada tingkatan Sekolah Menengah Pertama di Kota Samarinda</w:t>
      </w:r>
      <w:r w:rsidRPr="00014EF7">
        <w:rPr>
          <w:sz w:val="23"/>
          <w:szCs w:val="23"/>
          <w:lang w:val="id-ID"/>
        </w:rPr>
        <w:t>” dapat diterima atau teruji kebenarannya.</w:t>
      </w:r>
    </w:p>
    <w:p w:rsidR="00AD24C6" w:rsidRDefault="007A2D94" w:rsidP="007A2D94">
      <w:pPr>
        <w:ind w:firstLine="709"/>
        <w:jc w:val="both"/>
        <w:rPr>
          <w:sz w:val="23"/>
          <w:szCs w:val="23"/>
          <w:lang w:val="id-ID"/>
        </w:rPr>
      </w:pPr>
      <w:r>
        <w:rPr>
          <w:sz w:val="23"/>
          <w:szCs w:val="23"/>
          <w:lang w:val="id-ID"/>
        </w:rPr>
        <w:t>P</w:t>
      </w:r>
      <w:r w:rsidR="00AD24C6" w:rsidRPr="00AD24C6">
        <w:rPr>
          <w:sz w:val="23"/>
          <w:szCs w:val="23"/>
          <w:lang w:val="id-ID"/>
        </w:rPr>
        <w:t>emanfaatan dana BOS pada tingkatan Sekolah Menengah Pertama di Kota Samarinda tergolong cukup. Namun, masih diperlukan lagi upaya – upaya dalam pemanfaatan dana BOS agar lebih efektif dan efisien dan dapat menunjang perbaikan dan peningkatan kualitas di bidang pendidikan.</w:t>
      </w:r>
      <w:r>
        <w:rPr>
          <w:sz w:val="23"/>
          <w:szCs w:val="23"/>
          <w:lang w:val="id-ID"/>
        </w:rPr>
        <w:t xml:space="preserve"> </w:t>
      </w:r>
      <w:r w:rsidR="00AD24C6" w:rsidRPr="00AD24C6">
        <w:rPr>
          <w:sz w:val="23"/>
          <w:szCs w:val="23"/>
          <w:lang w:val="id-ID"/>
        </w:rPr>
        <w:t xml:space="preserve">Disamping itu, dikarenakan optimalisasi proses belajar mengajar juga dipengaruhi oleh variabel-variabel lain, seperti beasiswa, aspek fisiologi dan psikologis siswa, dan lain sebagainya, yang prosentasenya mencapai 57,6% dan itu tergolong cukup besar maka sudah selayaknya jika penelitian yang berkaitan dengan optimalisasi proses belajar mengajar pada tingkat Sekolah Menengah Pertama di Kota Samarinda diadakan lagi dengan memakai variabel-variabel lain diluar variabel </w:t>
      </w:r>
      <w:r w:rsidR="00AD24C6" w:rsidRPr="00AD24C6">
        <w:rPr>
          <w:i/>
          <w:sz w:val="23"/>
          <w:szCs w:val="23"/>
          <w:lang w:val="id-ID"/>
        </w:rPr>
        <w:t>Dana BOS</w:t>
      </w:r>
      <w:r w:rsidR="00AD24C6" w:rsidRPr="00AD24C6">
        <w:rPr>
          <w:sz w:val="23"/>
          <w:szCs w:val="23"/>
          <w:lang w:val="id-ID"/>
        </w:rPr>
        <w:t xml:space="preserve">. </w:t>
      </w:r>
    </w:p>
    <w:p w:rsidR="007A2D94" w:rsidRDefault="007A2D94" w:rsidP="007A2D94">
      <w:pPr>
        <w:ind w:firstLine="709"/>
        <w:jc w:val="both"/>
        <w:rPr>
          <w:sz w:val="23"/>
          <w:szCs w:val="23"/>
          <w:lang w:val="id-ID"/>
        </w:rPr>
      </w:pPr>
    </w:p>
    <w:p w:rsidR="007A2D94" w:rsidRDefault="007A2D94" w:rsidP="007A2D94">
      <w:pPr>
        <w:ind w:firstLine="709"/>
        <w:jc w:val="both"/>
        <w:rPr>
          <w:sz w:val="23"/>
          <w:szCs w:val="23"/>
          <w:lang w:val="id-ID"/>
        </w:rPr>
      </w:pPr>
    </w:p>
    <w:p w:rsidR="007A2D94" w:rsidRDefault="007A2D94" w:rsidP="007A2D94">
      <w:pPr>
        <w:ind w:firstLine="709"/>
        <w:jc w:val="both"/>
        <w:rPr>
          <w:sz w:val="23"/>
          <w:szCs w:val="23"/>
          <w:lang w:val="id-ID"/>
        </w:rPr>
      </w:pPr>
    </w:p>
    <w:p w:rsidR="007A2D94" w:rsidRDefault="007A2D94" w:rsidP="007A2D94">
      <w:pPr>
        <w:ind w:firstLine="709"/>
        <w:jc w:val="both"/>
        <w:rPr>
          <w:sz w:val="23"/>
          <w:szCs w:val="23"/>
          <w:lang w:val="id-ID"/>
        </w:rPr>
      </w:pPr>
    </w:p>
    <w:p w:rsidR="007A2D94" w:rsidRDefault="007A2D94" w:rsidP="007A2D94">
      <w:pPr>
        <w:ind w:firstLine="709"/>
        <w:jc w:val="both"/>
        <w:rPr>
          <w:sz w:val="23"/>
          <w:szCs w:val="23"/>
          <w:lang w:val="id-ID"/>
        </w:rPr>
      </w:pPr>
    </w:p>
    <w:p w:rsidR="007A2D94" w:rsidRPr="00AD24C6" w:rsidRDefault="007A2D94" w:rsidP="007A2D94">
      <w:pPr>
        <w:ind w:firstLine="709"/>
        <w:jc w:val="both"/>
        <w:rPr>
          <w:sz w:val="23"/>
          <w:szCs w:val="23"/>
          <w:lang w:val="id-ID"/>
        </w:rPr>
      </w:pPr>
    </w:p>
    <w:p w:rsidR="00AD24C6" w:rsidRPr="00AD24C6" w:rsidRDefault="00AD24C6" w:rsidP="00AD24C6">
      <w:pPr>
        <w:pStyle w:val="FootnoteText"/>
        <w:jc w:val="both"/>
        <w:rPr>
          <w:b/>
          <w:bCs/>
          <w:sz w:val="23"/>
          <w:szCs w:val="23"/>
          <w:lang w:val="id-ID"/>
        </w:rPr>
      </w:pPr>
    </w:p>
    <w:p w:rsidR="00AD24C6" w:rsidRPr="005D6E12" w:rsidRDefault="00AD24C6" w:rsidP="00AD24C6">
      <w:pPr>
        <w:pStyle w:val="FootnoteText"/>
        <w:jc w:val="both"/>
        <w:rPr>
          <w:b/>
          <w:bCs/>
          <w:sz w:val="23"/>
          <w:szCs w:val="23"/>
          <w:lang w:val="sv-SE"/>
        </w:rPr>
      </w:pPr>
      <w:r w:rsidRPr="005D6E12">
        <w:rPr>
          <w:b/>
          <w:bCs/>
          <w:sz w:val="23"/>
          <w:szCs w:val="23"/>
          <w:lang w:val="sv-SE"/>
        </w:rPr>
        <w:lastRenderedPageBreak/>
        <w:t>Daftar Pustaka</w:t>
      </w:r>
    </w:p>
    <w:p w:rsidR="00AD24C6" w:rsidRPr="005D6E12" w:rsidRDefault="00AD24C6" w:rsidP="00AD24C6">
      <w:pPr>
        <w:tabs>
          <w:tab w:val="center" w:pos="4680"/>
          <w:tab w:val="left" w:pos="6105"/>
        </w:tabs>
        <w:ind w:left="720" w:hanging="720"/>
        <w:jc w:val="both"/>
        <w:rPr>
          <w:sz w:val="23"/>
          <w:szCs w:val="23"/>
          <w:lang w:val="id-ID"/>
        </w:rPr>
      </w:pPr>
      <w:r w:rsidRPr="005D6E12">
        <w:rPr>
          <w:sz w:val="23"/>
          <w:szCs w:val="23"/>
          <w:lang w:val="id-ID"/>
        </w:rPr>
        <w:t xml:space="preserve">Ardiyos. 2005. </w:t>
      </w:r>
      <w:r w:rsidRPr="005D6E12">
        <w:rPr>
          <w:i/>
          <w:sz w:val="23"/>
          <w:szCs w:val="23"/>
          <w:lang w:val="id-ID"/>
        </w:rPr>
        <w:t>Kamus Besar Akuntansi</w:t>
      </w:r>
      <w:r w:rsidRPr="005D6E12">
        <w:rPr>
          <w:sz w:val="23"/>
          <w:szCs w:val="23"/>
          <w:lang w:val="id-ID"/>
        </w:rPr>
        <w:t>. Jakarta: Citra Harta Prima.</w:t>
      </w:r>
    </w:p>
    <w:p w:rsidR="00AD24C6" w:rsidRPr="005D6E12" w:rsidRDefault="00AD24C6" w:rsidP="00AD24C6">
      <w:pPr>
        <w:tabs>
          <w:tab w:val="center" w:pos="4680"/>
          <w:tab w:val="left" w:pos="6105"/>
        </w:tabs>
        <w:ind w:left="720" w:hanging="720"/>
        <w:jc w:val="both"/>
        <w:rPr>
          <w:sz w:val="23"/>
          <w:szCs w:val="23"/>
          <w:lang w:val="id-ID"/>
        </w:rPr>
      </w:pPr>
      <w:r w:rsidRPr="005D6E12">
        <w:rPr>
          <w:sz w:val="23"/>
          <w:szCs w:val="23"/>
          <w:lang w:val="id-ID"/>
        </w:rPr>
        <w:t xml:space="preserve">Fread N. Kerlinger, Elazar. J. Pedhazur. </w:t>
      </w:r>
      <w:r w:rsidRPr="005D6E12">
        <w:rPr>
          <w:i/>
          <w:sz w:val="23"/>
          <w:szCs w:val="23"/>
          <w:lang w:val="id-ID"/>
        </w:rPr>
        <w:t>Multiple Regression in Behavioral Research</w:t>
      </w:r>
      <w:r w:rsidRPr="005D6E12">
        <w:rPr>
          <w:sz w:val="23"/>
          <w:szCs w:val="23"/>
          <w:lang w:val="id-ID"/>
        </w:rPr>
        <w:t>. Holt, Rinehart, And Winston. New York University.</w:t>
      </w:r>
    </w:p>
    <w:p w:rsidR="00AD24C6" w:rsidRPr="005D6E12" w:rsidRDefault="00AD24C6" w:rsidP="00AD24C6">
      <w:pPr>
        <w:tabs>
          <w:tab w:val="center" w:pos="4680"/>
          <w:tab w:val="left" w:pos="6105"/>
        </w:tabs>
        <w:ind w:left="720" w:hanging="720"/>
        <w:jc w:val="both"/>
        <w:rPr>
          <w:sz w:val="23"/>
          <w:szCs w:val="23"/>
          <w:lang w:val="id-ID"/>
        </w:rPr>
      </w:pPr>
      <w:r w:rsidRPr="005D6E12">
        <w:rPr>
          <w:sz w:val="23"/>
          <w:szCs w:val="23"/>
          <w:lang w:val="id-ID"/>
        </w:rPr>
        <w:t xml:space="preserve">Hakim, Thursan. 2005. </w:t>
      </w:r>
      <w:r w:rsidRPr="005D6E12">
        <w:rPr>
          <w:i/>
          <w:sz w:val="23"/>
          <w:szCs w:val="23"/>
          <w:lang w:val="id-ID"/>
        </w:rPr>
        <w:t>Belajar Secara Efektif</w:t>
      </w:r>
      <w:r w:rsidRPr="005D6E12">
        <w:rPr>
          <w:sz w:val="23"/>
          <w:szCs w:val="23"/>
          <w:lang w:val="id-ID"/>
        </w:rPr>
        <w:t>. Jakarta: Puspa Swara.</w:t>
      </w:r>
    </w:p>
    <w:p w:rsidR="00AD24C6" w:rsidRPr="005D6E12" w:rsidRDefault="00AD24C6" w:rsidP="00AD24C6">
      <w:pPr>
        <w:tabs>
          <w:tab w:val="center" w:pos="4680"/>
          <w:tab w:val="left" w:pos="6105"/>
        </w:tabs>
        <w:ind w:left="720" w:hanging="720"/>
        <w:jc w:val="both"/>
        <w:rPr>
          <w:sz w:val="23"/>
          <w:szCs w:val="23"/>
          <w:lang w:val="id-ID"/>
        </w:rPr>
      </w:pPr>
      <w:r w:rsidRPr="005D6E12">
        <w:rPr>
          <w:sz w:val="23"/>
          <w:szCs w:val="23"/>
          <w:lang w:val="id-ID"/>
        </w:rPr>
        <w:t xml:space="preserve">Hasbullah. 2006. </w:t>
      </w:r>
      <w:r w:rsidRPr="005D6E12">
        <w:rPr>
          <w:i/>
          <w:sz w:val="23"/>
          <w:szCs w:val="23"/>
          <w:lang w:val="id-ID"/>
        </w:rPr>
        <w:t>Otonomi Pendidikan:</w:t>
      </w:r>
      <w:r w:rsidRPr="005D6E12">
        <w:rPr>
          <w:sz w:val="23"/>
          <w:szCs w:val="23"/>
          <w:lang w:val="id-ID"/>
        </w:rPr>
        <w:t xml:space="preserve"> </w:t>
      </w:r>
      <w:r w:rsidRPr="005D6E12">
        <w:rPr>
          <w:i/>
          <w:sz w:val="23"/>
          <w:szCs w:val="23"/>
          <w:lang w:val="id-ID"/>
        </w:rPr>
        <w:t>Kebijakan Otonomi Daerah dan Implikasinya terhadap Penyelenggaraan Pendidikan</w:t>
      </w:r>
      <w:r w:rsidRPr="005D6E12">
        <w:rPr>
          <w:sz w:val="23"/>
          <w:szCs w:val="23"/>
          <w:lang w:val="id-ID"/>
        </w:rPr>
        <w:t>. Jakarta: PT Raja Grafindo Persada</w:t>
      </w:r>
    </w:p>
    <w:p w:rsidR="00AD24C6" w:rsidRPr="005D6E12" w:rsidRDefault="00AD24C6" w:rsidP="00AD24C6">
      <w:pPr>
        <w:tabs>
          <w:tab w:val="center" w:pos="4680"/>
          <w:tab w:val="left" w:pos="6105"/>
        </w:tabs>
        <w:ind w:left="720" w:hanging="720"/>
        <w:jc w:val="both"/>
        <w:rPr>
          <w:sz w:val="23"/>
          <w:szCs w:val="23"/>
          <w:lang w:val="id-ID"/>
        </w:rPr>
      </w:pPr>
      <w:r w:rsidRPr="005D6E12">
        <w:rPr>
          <w:sz w:val="23"/>
          <w:szCs w:val="23"/>
          <w:lang w:val="id-ID"/>
        </w:rPr>
        <w:t xml:space="preserve">Hasibuan, J.J. &amp; Moedjiono. 2010. </w:t>
      </w:r>
      <w:r w:rsidRPr="005D6E12">
        <w:rPr>
          <w:i/>
          <w:sz w:val="23"/>
          <w:szCs w:val="23"/>
          <w:lang w:val="id-ID"/>
        </w:rPr>
        <w:t>Proses Belajar Mengajar</w:t>
      </w:r>
      <w:r w:rsidRPr="005D6E12">
        <w:rPr>
          <w:sz w:val="23"/>
          <w:szCs w:val="23"/>
          <w:lang w:val="id-ID"/>
        </w:rPr>
        <w:t>. Remaja Rosdakarya</w:t>
      </w:r>
    </w:p>
    <w:p w:rsidR="00AD24C6" w:rsidRPr="005D6E12" w:rsidRDefault="00AD24C6" w:rsidP="00AD24C6">
      <w:pPr>
        <w:tabs>
          <w:tab w:val="left" w:pos="1080"/>
        </w:tabs>
        <w:ind w:left="720" w:hanging="720"/>
        <w:jc w:val="both"/>
        <w:rPr>
          <w:rFonts w:eastAsia="Calibri"/>
          <w:sz w:val="23"/>
          <w:szCs w:val="23"/>
          <w:lang w:val="id-ID"/>
        </w:rPr>
      </w:pPr>
      <w:r w:rsidRPr="005D6E12">
        <w:rPr>
          <w:rFonts w:eastAsia="Calibri"/>
          <w:sz w:val="23"/>
          <w:szCs w:val="23"/>
          <w:lang w:val="id-ID"/>
        </w:rPr>
        <w:t xml:space="preserve">Hays, William L. 1969. </w:t>
      </w:r>
      <w:r w:rsidRPr="005D6E12">
        <w:rPr>
          <w:rFonts w:eastAsia="Calibri"/>
          <w:i/>
          <w:sz w:val="23"/>
          <w:szCs w:val="23"/>
          <w:lang w:val="id-ID"/>
        </w:rPr>
        <w:t>Quantification in Psycology</w:t>
      </w:r>
      <w:r w:rsidRPr="005D6E12">
        <w:rPr>
          <w:rFonts w:eastAsia="Calibri"/>
          <w:sz w:val="23"/>
          <w:szCs w:val="23"/>
          <w:lang w:val="id-ID"/>
        </w:rPr>
        <w:t>. University of Michigan Prentice.</w:t>
      </w:r>
    </w:p>
    <w:p w:rsidR="00AD24C6" w:rsidRPr="005D6E12" w:rsidRDefault="00AD24C6" w:rsidP="00AD24C6">
      <w:pPr>
        <w:tabs>
          <w:tab w:val="left" w:pos="1080"/>
        </w:tabs>
        <w:ind w:left="720" w:hanging="720"/>
        <w:jc w:val="both"/>
        <w:rPr>
          <w:rFonts w:eastAsia="Calibri"/>
          <w:sz w:val="23"/>
          <w:szCs w:val="23"/>
          <w:lang w:val="id-ID"/>
        </w:rPr>
      </w:pPr>
      <w:r w:rsidRPr="005D6E12">
        <w:rPr>
          <w:rFonts w:eastAsia="Calibri"/>
          <w:sz w:val="23"/>
          <w:szCs w:val="23"/>
          <w:lang w:val="id-ID"/>
        </w:rPr>
        <w:t xml:space="preserve">Sugiyono. </w:t>
      </w:r>
      <w:r>
        <w:rPr>
          <w:rFonts w:eastAsia="Calibri"/>
          <w:sz w:val="23"/>
          <w:szCs w:val="23"/>
          <w:lang w:val="id-ID"/>
        </w:rPr>
        <w:t>2008</w:t>
      </w:r>
      <w:r w:rsidRPr="005D6E12">
        <w:rPr>
          <w:rFonts w:eastAsia="Calibri"/>
          <w:sz w:val="23"/>
          <w:szCs w:val="23"/>
          <w:lang w:val="id-ID"/>
        </w:rPr>
        <w:t xml:space="preserve">. </w:t>
      </w:r>
      <w:r w:rsidRPr="005D6E12">
        <w:rPr>
          <w:rFonts w:eastAsia="Calibri"/>
          <w:i/>
          <w:sz w:val="23"/>
          <w:szCs w:val="23"/>
          <w:lang w:val="id-ID"/>
        </w:rPr>
        <w:t>Statistik Untuk Penelitian</w:t>
      </w:r>
      <w:r w:rsidRPr="005D6E12">
        <w:rPr>
          <w:rFonts w:eastAsia="Calibri"/>
          <w:sz w:val="23"/>
          <w:szCs w:val="23"/>
          <w:lang w:val="id-ID"/>
        </w:rPr>
        <w:t>. Bandung: Alfabeta.</w:t>
      </w:r>
    </w:p>
    <w:p w:rsidR="00AD24C6" w:rsidRPr="005D6E12" w:rsidRDefault="00AD24C6" w:rsidP="00AD24C6">
      <w:pPr>
        <w:tabs>
          <w:tab w:val="center" w:pos="4680"/>
          <w:tab w:val="left" w:pos="6105"/>
        </w:tabs>
        <w:ind w:left="720" w:hanging="720"/>
        <w:jc w:val="both"/>
        <w:rPr>
          <w:sz w:val="23"/>
          <w:szCs w:val="23"/>
          <w:lang w:val="id-ID"/>
        </w:rPr>
      </w:pPr>
    </w:p>
    <w:p w:rsidR="00AD24C6" w:rsidRPr="005D6E12" w:rsidRDefault="00AD24C6" w:rsidP="00AD24C6">
      <w:pPr>
        <w:pStyle w:val="BodyTextIndent"/>
        <w:spacing w:after="0"/>
        <w:ind w:left="720" w:hanging="720"/>
        <w:jc w:val="both"/>
        <w:rPr>
          <w:sz w:val="23"/>
          <w:szCs w:val="23"/>
        </w:rPr>
      </w:pPr>
      <w:r w:rsidRPr="005D6E12">
        <w:rPr>
          <w:sz w:val="23"/>
          <w:szCs w:val="23"/>
          <w:lang w:val="id-ID"/>
        </w:rPr>
        <w:t>________</w:t>
      </w:r>
      <w:r w:rsidRPr="005D6E12">
        <w:rPr>
          <w:sz w:val="23"/>
          <w:szCs w:val="23"/>
        </w:rPr>
        <w:t xml:space="preserve">. 2009. </w:t>
      </w:r>
      <w:r w:rsidRPr="005D6E12">
        <w:rPr>
          <w:i/>
          <w:sz w:val="23"/>
          <w:szCs w:val="23"/>
        </w:rPr>
        <w:t>Metode Penelitian Kuantitatif, Kualitatif dan R&amp;D</w:t>
      </w:r>
      <w:r w:rsidRPr="005D6E12">
        <w:rPr>
          <w:sz w:val="23"/>
          <w:szCs w:val="23"/>
        </w:rPr>
        <w:t>. Bandung: Alfabeta</w:t>
      </w:r>
    </w:p>
    <w:p w:rsidR="00AD24C6" w:rsidRPr="008D3313" w:rsidRDefault="00AD24C6" w:rsidP="00AD24C6">
      <w:pPr>
        <w:tabs>
          <w:tab w:val="center" w:pos="4680"/>
          <w:tab w:val="left" w:pos="6105"/>
        </w:tabs>
        <w:ind w:left="720" w:hanging="720"/>
        <w:jc w:val="both"/>
        <w:rPr>
          <w:lang w:val="id-ID"/>
        </w:rPr>
      </w:pPr>
      <w:r>
        <w:t xml:space="preserve">Usman, Husaini. 2006. </w:t>
      </w:r>
      <w:r w:rsidRPr="009D2B2B">
        <w:rPr>
          <w:i/>
        </w:rPr>
        <w:t>Manajemen: Teori, Praktik, dan Riset Pendidikan</w:t>
      </w:r>
      <w:r>
        <w:t>. Jakarta: Bumi Aksara</w:t>
      </w:r>
      <w:r>
        <w:rPr>
          <w:lang w:val="id-ID"/>
        </w:rPr>
        <w:t>.</w:t>
      </w:r>
    </w:p>
    <w:p w:rsidR="00AD24C6" w:rsidRPr="00A86A51" w:rsidRDefault="00AD24C6" w:rsidP="00AD24C6">
      <w:pPr>
        <w:pStyle w:val="BodyTextIndent"/>
        <w:spacing w:after="0"/>
        <w:jc w:val="both"/>
        <w:rPr>
          <w:b/>
          <w:bCs/>
          <w:sz w:val="22"/>
          <w:szCs w:val="22"/>
        </w:rPr>
      </w:pPr>
    </w:p>
    <w:p w:rsidR="009C500D" w:rsidRPr="00E16602" w:rsidRDefault="009C500D" w:rsidP="00AD24C6">
      <w:pPr>
        <w:pStyle w:val="FootnoteText"/>
        <w:jc w:val="center"/>
        <w:rPr>
          <w:sz w:val="23"/>
          <w:szCs w:val="23"/>
        </w:rPr>
      </w:pPr>
    </w:p>
    <w:sectPr w:rsidR="009C500D" w:rsidRPr="00E16602" w:rsidSect="00736E92">
      <w:headerReference w:type="even" r:id="rId9"/>
      <w:headerReference w:type="default" r:id="rId10"/>
      <w:footerReference w:type="even" r:id="rId11"/>
      <w:footerReference w:type="default" r:id="rId12"/>
      <w:pgSz w:w="10206" w:h="14175" w:code="34"/>
      <w:pgMar w:top="629" w:right="1287" w:bottom="629" w:left="1332" w:header="851" w:footer="794" w:gutter="0"/>
      <w:pgNumType w:start="15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22" w:rsidRDefault="00731022">
      <w:r>
        <w:separator/>
      </w:r>
    </w:p>
  </w:endnote>
  <w:endnote w:type="continuationSeparator" w:id="1">
    <w:p w:rsidR="00731022" w:rsidRDefault="00731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C6" w:rsidRDefault="00AD24C6">
    <w:pPr>
      <w:pStyle w:val="Footer"/>
      <w:pBdr>
        <w:bottom w:val="single" w:sz="6" w:space="1" w:color="auto"/>
      </w:pBdr>
      <w:rPr>
        <w:rFonts w:ascii="Trebuchet MS" w:hAnsi="Trebuchet MS" w:cs="Arial"/>
        <w:i/>
        <w:iCs/>
        <w:sz w:val="20"/>
      </w:rPr>
    </w:pPr>
  </w:p>
  <w:p w:rsidR="00AD24C6" w:rsidRDefault="00AD24C6">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36E92">
      <w:rPr>
        <w:rStyle w:val="PageNumber"/>
        <w:rFonts w:ascii="Arial" w:hAnsi="Arial" w:cs="Arial"/>
        <w:noProof/>
        <w:sz w:val="20"/>
      </w:rPr>
      <w:t>1550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C6" w:rsidRDefault="00AD24C6">
    <w:pPr>
      <w:pStyle w:val="Footer"/>
      <w:pBdr>
        <w:bottom w:val="single" w:sz="6" w:space="1" w:color="auto"/>
      </w:pBdr>
      <w:rPr>
        <w:rFonts w:ascii="Trebuchet MS" w:hAnsi="Trebuchet MS" w:cs="Arial"/>
        <w:i/>
        <w:iCs/>
        <w:sz w:val="20"/>
      </w:rPr>
    </w:pPr>
  </w:p>
  <w:p w:rsidR="00AD24C6" w:rsidRDefault="00AD24C6">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36E92">
      <w:rPr>
        <w:rStyle w:val="PageNumber"/>
        <w:rFonts w:ascii="Arial" w:hAnsi="Arial" w:cs="Arial"/>
        <w:noProof/>
        <w:sz w:val="20"/>
      </w:rPr>
      <w:t>1549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22" w:rsidRDefault="00731022">
      <w:r>
        <w:separator/>
      </w:r>
    </w:p>
  </w:footnote>
  <w:footnote w:type="continuationSeparator" w:id="1">
    <w:p w:rsidR="00731022" w:rsidRDefault="00731022">
      <w:r>
        <w:continuationSeparator/>
      </w:r>
    </w:p>
  </w:footnote>
  <w:footnote w:id="2">
    <w:p w:rsidR="00AD24C6" w:rsidRPr="0098697C" w:rsidRDefault="00AD24C6" w:rsidP="00AD24C6">
      <w:pPr>
        <w:pStyle w:val="FootnoteText"/>
        <w:jc w:val="both"/>
      </w:pPr>
      <w:r w:rsidRPr="0098697C">
        <w:rPr>
          <w:rStyle w:val="FootnoteReference"/>
        </w:rPr>
        <w:footnoteRef/>
      </w:r>
      <w:r w:rsidRPr="0098697C">
        <w:t xml:space="preserve"> Mahasiswa Program </w:t>
      </w:r>
      <w:r>
        <w:rPr>
          <w:lang w:val="id-ID"/>
        </w:rPr>
        <w:t>Studi Ilmu Pemerintahan</w:t>
      </w:r>
      <w:r w:rsidRPr="0098697C">
        <w:t xml:space="preserve">, Fakultas Ilmu Sosial dan Ilmu Politik, Universitas Mulawarman. Email: </w:t>
      </w:r>
      <w:r>
        <w:rPr>
          <w:lang w:val="id-ID"/>
        </w:rPr>
        <w:t>dhan_mr@y</w:t>
      </w:r>
      <w:r w:rsidRPr="0098697C">
        <w: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C6" w:rsidRPr="00736E92" w:rsidRDefault="00AD24C6" w:rsidP="00BE0747">
    <w:pPr>
      <w:pStyle w:val="Header"/>
      <w:pBdr>
        <w:bottom w:val="single" w:sz="6" w:space="1" w:color="auto"/>
      </w:pBdr>
      <w:ind w:right="13"/>
      <w:rPr>
        <w:rFonts w:ascii="Arial" w:hAnsi="Arial" w:cs="Arial"/>
        <w:sz w:val="20"/>
        <w:lang w:val="id-ID"/>
      </w:rPr>
    </w:pPr>
    <w:r>
      <w:rPr>
        <w:rFonts w:ascii="Arial" w:hAnsi="Arial" w:cs="Arial"/>
        <w:sz w:val="20"/>
      </w:rPr>
      <w:t xml:space="preserve">eJournal </w:t>
    </w:r>
    <w:r w:rsidR="00736E92">
      <w:rPr>
        <w:rFonts w:ascii="Arial" w:hAnsi="Arial" w:cs="Arial"/>
        <w:sz w:val="20"/>
        <w:lang w:val="id-ID"/>
      </w:rPr>
      <w:t>Ilmu Pemerintahan</w:t>
    </w:r>
    <w:r w:rsidR="00736E92">
      <w:rPr>
        <w:rFonts w:ascii="Arial" w:hAnsi="Arial" w:cs="Arial"/>
        <w:sz w:val="20"/>
      </w:rPr>
      <w:t xml:space="preserve">, Volume 1, Nomor </w:t>
    </w:r>
    <w:r w:rsidR="00736E92">
      <w:rPr>
        <w:rFonts w:ascii="Arial" w:hAnsi="Arial" w:cs="Arial"/>
        <w:sz w:val="20"/>
        <w:lang w:val="id-ID"/>
      </w:rPr>
      <w:t>4</w:t>
    </w:r>
    <w:r w:rsidR="00736E92">
      <w:rPr>
        <w:rFonts w:ascii="Arial" w:hAnsi="Arial" w:cs="Arial"/>
        <w:sz w:val="20"/>
      </w:rPr>
      <w:t>, 2013: 1</w:t>
    </w:r>
    <w:r w:rsidR="00736E92">
      <w:rPr>
        <w:rFonts w:ascii="Arial" w:hAnsi="Arial" w:cs="Arial"/>
        <w:sz w:val="20"/>
        <w:lang w:val="id-ID"/>
      </w:rPr>
      <w:t>536</w:t>
    </w:r>
    <w:r w:rsidR="00736E92">
      <w:rPr>
        <w:rFonts w:ascii="Arial" w:hAnsi="Arial" w:cs="Arial"/>
        <w:sz w:val="20"/>
      </w:rPr>
      <w:t>-</w:t>
    </w:r>
    <w:r w:rsidR="00736E92">
      <w:rPr>
        <w:rFonts w:ascii="Arial" w:hAnsi="Arial" w:cs="Arial"/>
        <w:sz w:val="20"/>
        <w:lang w:val="id-ID"/>
      </w:rPr>
      <w:t>1550</w:t>
    </w:r>
  </w:p>
  <w:p w:rsidR="00AD24C6" w:rsidRPr="00004631" w:rsidRDefault="00AD24C6">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C6" w:rsidRPr="007A2D94" w:rsidRDefault="007A2D94"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Pengaruh dana BOS terhadap Optimalisasi PBM tingkat SMP di Samarinda (Rama)</w:t>
    </w:r>
  </w:p>
  <w:p w:rsidR="00AD24C6" w:rsidRPr="00004631" w:rsidRDefault="00AD24C6">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144CC5"/>
    <w:multiLevelType w:val="hybridMultilevel"/>
    <w:tmpl w:val="78664B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02D25"/>
    <w:multiLevelType w:val="hybridMultilevel"/>
    <w:tmpl w:val="5E94D6B4"/>
    <w:lvl w:ilvl="0" w:tplc="8A488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AA651C"/>
    <w:multiLevelType w:val="hybridMultilevel"/>
    <w:tmpl w:val="91F6F1D4"/>
    <w:lvl w:ilvl="0" w:tplc="E4DC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26E27"/>
    <w:multiLevelType w:val="hybridMultilevel"/>
    <w:tmpl w:val="CC96260C"/>
    <w:lvl w:ilvl="0" w:tplc="4DB47A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F950C2"/>
    <w:multiLevelType w:val="hybridMultilevel"/>
    <w:tmpl w:val="E2965240"/>
    <w:lvl w:ilvl="0" w:tplc="6C546F80">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21000F">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3508E4"/>
    <w:multiLevelType w:val="hybridMultilevel"/>
    <w:tmpl w:val="CDCEDBDA"/>
    <w:lvl w:ilvl="0" w:tplc="85BE63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B4C3884"/>
    <w:multiLevelType w:val="hybridMultilevel"/>
    <w:tmpl w:val="B5F86B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C30283"/>
    <w:multiLevelType w:val="hybridMultilevel"/>
    <w:tmpl w:val="D3CA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057CEA"/>
    <w:multiLevelType w:val="hybridMultilevel"/>
    <w:tmpl w:val="8A8A4B94"/>
    <w:lvl w:ilvl="0" w:tplc="9528ACA4">
      <w:start w:val="1"/>
      <w:numFmt w:val="lowerLetter"/>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19">
    <w:nsid w:val="42061CE4"/>
    <w:multiLevelType w:val="hybridMultilevel"/>
    <w:tmpl w:val="CA361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77F1A43"/>
    <w:multiLevelType w:val="hybridMultilevel"/>
    <w:tmpl w:val="0B9E1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15607"/>
    <w:multiLevelType w:val="hybridMultilevel"/>
    <w:tmpl w:val="F2EA8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8">
    <w:nsid w:val="5C4757CD"/>
    <w:multiLevelType w:val="hybridMultilevel"/>
    <w:tmpl w:val="3F2A8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nsid w:val="65827832"/>
    <w:multiLevelType w:val="multilevel"/>
    <w:tmpl w:val="7616A0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3127F2"/>
    <w:multiLevelType w:val="hybridMultilevel"/>
    <w:tmpl w:val="37BEC40E"/>
    <w:lvl w:ilvl="0" w:tplc="3F04E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052B41"/>
    <w:multiLevelType w:val="hybridMultilevel"/>
    <w:tmpl w:val="BFEE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51C0B"/>
    <w:multiLevelType w:val="multilevel"/>
    <w:tmpl w:val="FB185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24844"/>
    <w:multiLevelType w:val="hybridMultilevel"/>
    <w:tmpl w:val="62724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250E85"/>
    <w:multiLevelType w:val="hybridMultilevel"/>
    <w:tmpl w:val="6E7281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A345A9"/>
    <w:multiLevelType w:val="hybridMultilevel"/>
    <w:tmpl w:val="5998947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9">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39"/>
  </w:num>
  <w:num w:numId="4">
    <w:abstractNumId w:val="5"/>
  </w:num>
  <w:num w:numId="5">
    <w:abstractNumId w:val="15"/>
  </w:num>
  <w:num w:numId="6">
    <w:abstractNumId w:val="17"/>
  </w:num>
  <w:num w:numId="7">
    <w:abstractNumId w:val="21"/>
  </w:num>
  <w:num w:numId="8">
    <w:abstractNumId w:val="27"/>
  </w:num>
  <w:num w:numId="9">
    <w:abstractNumId w:val="24"/>
  </w:num>
  <w:num w:numId="10">
    <w:abstractNumId w:val="6"/>
  </w:num>
  <w:num w:numId="11">
    <w:abstractNumId w:val="4"/>
  </w:num>
  <w:num w:numId="12">
    <w:abstractNumId w:val="23"/>
  </w:num>
  <w:num w:numId="13">
    <w:abstractNumId w:val="3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35"/>
  </w:num>
  <w:num w:numId="19">
    <w:abstractNumId w:val="11"/>
  </w:num>
  <w:num w:numId="20">
    <w:abstractNumId w:val="31"/>
  </w:num>
  <w:num w:numId="21">
    <w:abstractNumId w:val="28"/>
  </w:num>
  <w:num w:numId="22">
    <w:abstractNumId w:val="7"/>
  </w:num>
  <w:num w:numId="23">
    <w:abstractNumId w:val="19"/>
  </w:num>
  <w:num w:numId="24">
    <w:abstractNumId w:val="34"/>
  </w:num>
  <w:num w:numId="25">
    <w:abstractNumId w:val="9"/>
  </w:num>
  <w:num w:numId="26">
    <w:abstractNumId w:val="32"/>
  </w:num>
  <w:num w:numId="27">
    <w:abstractNumId w:val="3"/>
  </w:num>
  <w:num w:numId="28">
    <w:abstractNumId w:val="2"/>
  </w:num>
  <w:num w:numId="29">
    <w:abstractNumId w:val="10"/>
  </w:num>
  <w:num w:numId="30">
    <w:abstractNumId w:val="12"/>
  </w:num>
  <w:num w:numId="31">
    <w:abstractNumId w:val="37"/>
  </w:num>
  <w:num w:numId="32">
    <w:abstractNumId w:val="22"/>
  </w:num>
  <w:num w:numId="33">
    <w:abstractNumId w:val="1"/>
  </w:num>
  <w:num w:numId="34">
    <w:abstractNumId w:val="36"/>
  </w:num>
  <w:num w:numId="35">
    <w:abstractNumId w:val="18"/>
  </w:num>
  <w:num w:numId="36">
    <w:abstractNumId w:val="16"/>
  </w:num>
  <w:num w:numId="37">
    <w:abstractNumId w:val="30"/>
  </w:num>
  <w:num w:numId="38">
    <w:abstractNumId w:val="29"/>
  </w:num>
  <w:num w:numId="39">
    <w:abstractNumId w:val="3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4631"/>
    <w:rsid w:val="00034805"/>
    <w:rsid w:val="00071A11"/>
    <w:rsid w:val="000C5DB3"/>
    <w:rsid w:val="00113A23"/>
    <w:rsid w:val="001246F8"/>
    <w:rsid w:val="00130BE7"/>
    <w:rsid w:val="00166444"/>
    <w:rsid w:val="001C66DD"/>
    <w:rsid w:val="001E498A"/>
    <w:rsid w:val="001F3CA2"/>
    <w:rsid w:val="001F67EA"/>
    <w:rsid w:val="00223EF6"/>
    <w:rsid w:val="0023758A"/>
    <w:rsid w:val="0026176D"/>
    <w:rsid w:val="00262288"/>
    <w:rsid w:val="002C0EA0"/>
    <w:rsid w:val="002F1AE6"/>
    <w:rsid w:val="0031722C"/>
    <w:rsid w:val="003563A2"/>
    <w:rsid w:val="00366839"/>
    <w:rsid w:val="00380CD4"/>
    <w:rsid w:val="003C00E3"/>
    <w:rsid w:val="003C140B"/>
    <w:rsid w:val="003D300D"/>
    <w:rsid w:val="003D3F11"/>
    <w:rsid w:val="003F77C7"/>
    <w:rsid w:val="00404A57"/>
    <w:rsid w:val="004658DF"/>
    <w:rsid w:val="004A46BB"/>
    <w:rsid w:val="005674BB"/>
    <w:rsid w:val="00583FB7"/>
    <w:rsid w:val="005B7903"/>
    <w:rsid w:val="005D073F"/>
    <w:rsid w:val="005E599D"/>
    <w:rsid w:val="00607358"/>
    <w:rsid w:val="00621EBC"/>
    <w:rsid w:val="006C2343"/>
    <w:rsid w:val="00715D73"/>
    <w:rsid w:val="00731022"/>
    <w:rsid w:val="007360C8"/>
    <w:rsid w:val="00736E92"/>
    <w:rsid w:val="00763EAA"/>
    <w:rsid w:val="0077514A"/>
    <w:rsid w:val="00796CF2"/>
    <w:rsid w:val="007A2D94"/>
    <w:rsid w:val="007C1D26"/>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C500D"/>
    <w:rsid w:val="009C5E2E"/>
    <w:rsid w:val="009D30F0"/>
    <w:rsid w:val="009F4098"/>
    <w:rsid w:val="00A12142"/>
    <w:rsid w:val="00AB3129"/>
    <w:rsid w:val="00AD24C6"/>
    <w:rsid w:val="00AF2CB5"/>
    <w:rsid w:val="00B02DD8"/>
    <w:rsid w:val="00B40A3C"/>
    <w:rsid w:val="00B53893"/>
    <w:rsid w:val="00B53B7B"/>
    <w:rsid w:val="00B567BB"/>
    <w:rsid w:val="00B9459C"/>
    <w:rsid w:val="00B95A4A"/>
    <w:rsid w:val="00BE0747"/>
    <w:rsid w:val="00BE2F21"/>
    <w:rsid w:val="00C545E3"/>
    <w:rsid w:val="00C7098D"/>
    <w:rsid w:val="00C857C7"/>
    <w:rsid w:val="00CE32DD"/>
    <w:rsid w:val="00D02675"/>
    <w:rsid w:val="00D42DBD"/>
    <w:rsid w:val="00D87854"/>
    <w:rsid w:val="00D949BA"/>
    <w:rsid w:val="00D95FCF"/>
    <w:rsid w:val="00DA2BD4"/>
    <w:rsid w:val="00DE0EE0"/>
    <w:rsid w:val="00E06CF8"/>
    <w:rsid w:val="00E15C34"/>
    <w:rsid w:val="00E16602"/>
    <w:rsid w:val="00E329C6"/>
    <w:rsid w:val="00E35767"/>
    <w:rsid w:val="00E44EBA"/>
    <w:rsid w:val="00E86E19"/>
    <w:rsid w:val="00E92438"/>
    <w:rsid w:val="00EA42F1"/>
    <w:rsid w:val="00EA54B9"/>
    <w:rsid w:val="00EB33E4"/>
    <w:rsid w:val="00EC4501"/>
    <w:rsid w:val="00EC72FD"/>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AD24C6"/>
    <w:pPr>
      <w:spacing w:before="100" w:beforeAutospacing="1" w:after="100" w:afterAutospacing="1"/>
    </w:pPr>
  </w:style>
  <w:style w:type="paragraph" w:styleId="ListParagraph">
    <w:name w:val="List Paragraph"/>
    <w:basedOn w:val="Normal"/>
    <w:uiPriority w:val="34"/>
    <w:qFormat/>
    <w:rsid w:val="00AD24C6"/>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AD24C6"/>
  </w:style>
  <w:style w:type="paragraph" w:customStyle="1" w:styleId="Default">
    <w:name w:val="Default"/>
    <w:rsid w:val="00AD24C6"/>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AD24C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B02F-DC2A-485E-9851-B398503D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Ramadhan Diasyah</cp:lastModifiedBy>
  <cp:revision>2</cp:revision>
  <cp:lastPrinted>2012-12-01T21:45:00Z</cp:lastPrinted>
  <dcterms:created xsi:type="dcterms:W3CDTF">2013-11-15T14:13:00Z</dcterms:created>
  <dcterms:modified xsi:type="dcterms:W3CDTF">2013-11-15T14:13:00Z</dcterms:modified>
</cp:coreProperties>
</file>